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方正小标宋简体" w:hAnsi="宋体" w:eastAsia="方正小标宋简体" w:cs="宋体"/>
          <w:snapToGrid/>
          <w:color w:val="auto"/>
          <w:sz w:val="44"/>
          <w:szCs w:val="44"/>
          <w:lang w:eastAsia="zh-CN"/>
        </w:rPr>
      </w:pPr>
      <w:r>
        <w:rPr>
          <w:rFonts w:hint="eastAsia" w:ascii="方正小标宋简体" w:hAnsi="宋体" w:eastAsia="方正小标宋简体" w:cs="宋体"/>
          <w:snapToGrid/>
          <w:color w:val="auto"/>
          <w:sz w:val="44"/>
          <w:szCs w:val="44"/>
          <w:lang w:eastAsia="zh-CN"/>
        </w:rPr>
        <w:t>附件</w:t>
      </w:r>
    </w:p>
    <w:p>
      <w:pPr>
        <w:spacing w:line="560" w:lineRule="exact"/>
        <w:jc w:val="center"/>
        <w:rPr>
          <w:rFonts w:hint="eastAsia" w:ascii="方正小标宋简体" w:hAnsi="宋体" w:eastAsia="方正小标宋简体" w:cs="宋体"/>
          <w:snapToGrid/>
          <w:color w:val="auto"/>
          <w:sz w:val="44"/>
          <w:szCs w:val="44"/>
        </w:rPr>
      </w:pPr>
      <w:r>
        <w:rPr>
          <w:rFonts w:hint="eastAsia" w:ascii="方正小标宋简体" w:hAnsi="宋体" w:eastAsia="方正小标宋简体" w:cs="宋体"/>
          <w:snapToGrid/>
          <w:color w:val="auto"/>
          <w:sz w:val="44"/>
          <w:szCs w:val="44"/>
        </w:rPr>
        <w:t>广西教育科学规划专项课题申报汇总表</w:t>
      </w:r>
    </w:p>
    <w:p>
      <w:pPr>
        <w:widowControl/>
        <w:spacing w:line="200" w:lineRule="exact"/>
        <w:ind w:firstLine="640" w:firstLineChars="200"/>
        <w:jc w:val="center"/>
        <w:rPr>
          <w:rFonts w:ascii="仿宋" w:hAnsi="仿宋" w:eastAsia="仿宋"/>
          <w:snapToGrid/>
        </w:rPr>
      </w:pP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ascii="宋体" w:hAnsi="宋体" w:eastAsia="宋体"/>
          <w:snapToGrid/>
          <w:sz w:val="28"/>
          <w:szCs w:val="28"/>
        </w:rPr>
      </w:pPr>
      <w:r>
        <w:rPr>
          <w:rFonts w:hint="eastAsia" w:ascii="宋体" w:hAnsi="宋体" w:eastAsia="宋体"/>
          <w:snapToGrid/>
          <w:sz w:val="28"/>
          <w:szCs w:val="28"/>
        </w:rPr>
        <w:t>单位（盖章</w:t>
      </w:r>
      <w:r>
        <w:rPr>
          <w:rFonts w:ascii="宋体" w:hAnsi="宋体" w:eastAsia="宋体"/>
          <w:snapToGrid/>
          <w:sz w:val="28"/>
          <w:szCs w:val="28"/>
        </w:rPr>
        <w:t>）：</w:t>
      </w:r>
      <w:r>
        <w:rPr>
          <w:rFonts w:hint="eastAsia" w:ascii="宋体" w:hAnsi="宋体" w:eastAsia="宋体"/>
          <w:snapToGrid/>
          <w:sz w:val="28"/>
          <w:szCs w:val="28"/>
          <w:lang w:eastAsia="zh-CN"/>
        </w:rPr>
        <w:t>北海艺术设计学院</w:t>
      </w:r>
      <w:r>
        <w:rPr>
          <w:rFonts w:hint="eastAsia" w:ascii="宋体" w:hAnsi="宋体" w:eastAsia="宋体"/>
          <w:snapToGrid/>
          <w:sz w:val="28"/>
          <w:szCs w:val="28"/>
        </w:rPr>
        <w:t xml:space="preserve">        </w:t>
      </w:r>
      <w:r>
        <w:rPr>
          <w:rFonts w:ascii="宋体" w:hAnsi="宋体" w:eastAsia="宋体"/>
          <w:snapToGrid/>
          <w:sz w:val="28"/>
          <w:szCs w:val="28"/>
        </w:rPr>
        <w:t xml:space="preserve">         </w:t>
      </w:r>
      <w:r>
        <w:rPr>
          <w:rFonts w:hint="eastAsia" w:ascii="宋体" w:hAnsi="宋体" w:eastAsia="宋体"/>
          <w:snapToGrid/>
          <w:sz w:val="28"/>
          <w:szCs w:val="28"/>
        </w:rPr>
        <w:t>填报</w:t>
      </w:r>
      <w:r>
        <w:rPr>
          <w:rFonts w:ascii="宋体" w:hAnsi="宋体" w:eastAsia="宋体"/>
          <w:snapToGrid/>
          <w:sz w:val="28"/>
          <w:szCs w:val="28"/>
        </w:rPr>
        <w:t>人：</w:t>
      </w:r>
      <w:r>
        <w:rPr>
          <w:rFonts w:hint="eastAsia" w:ascii="宋体" w:hAnsi="宋体" w:eastAsia="宋体"/>
          <w:snapToGrid/>
          <w:sz w:val="28"/>
          <w:szCs w:val="28"/>
          <w:lang w:eastAsia="zh-CN"/>
        </w:rPr>
        <w:t>蒙剑英</w:t>
      </w:r>
      <w:r>
        <w:rPr>
          <w:rFonts w:hint="eastAsia" w:ascii="宋体" w:hAnsi="宋体" w:eastAsia="宋体"/>
          <w:snapToGrid/>
          <w:sz w:val="28"/>
          <w:szCs w:val="28"/>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eastAsia" w:ascii="宋体" w:hAnsi="宋体" w:eastAsia="宋体"/>
          <w:snapToGrid/>
          <w:sz w:val="28"/>
          <w:szCs w:val="28"/>
        </w:rPr>
      </w:pPr>
      <w:r>
        <w:rPr>
          <w:rFonts w:ascii="宋体" w:hAnsi="宋体" w:eastAsia="宋体"/>
          <w:snapToGrid/>
          <w:sz w:val="28"/>
          <w:szCs w:val="28"/>
        </w:rPr>
        <w:t>联系电话：</w:t>
      </w:r>
      <w:r>
        <w:rPr>
          <w:rFonts w:hint="eastAsia" w:ascii="宋体" w:hAnsi="宋体" w:eastAsia="宋体"/>
          <w:snapToGrid/>
          <w:sz w:val="28"/>
          <w:szCs w:val="28"/>
          <w:lang w:val="en-US" w:eastAsia="zh-CN"/>
        </w:rPr>
        <w:t xml:space="preserve">19977972130     </w:t>
      </w:r>
      <w:r>
        <w:rPr>
          <w:rFonts w:hint="eastAsia" w:ascii="宋体" w:hAnsi="宋体" w:eastAsia="宋体"/>
          <w:snapToGrid/>
          <w:sz w:val="28"/>
          <w:szCs w:val="28"/>
        </w:rPr>
        <w:t xml:space="preserve">                </w:t>
      </w:r>
      <w:r>
        <w:rPr>
          <w:rFonts w:ascii="宋体" w:hAnsi="宋体" w:eastAsia="宋体"/>
          <w:snapToGrid/>
          <w:sz w:val="28"/>
          <w:szCs w:val="28"/>
        </w:rPr>
        <w:t xml:space="preserve">     </w:t>
      </w:r>
      <w:r>
        <w:rPr>
          <w:rFonts w:hint="eastAsia" w:ascii="宋体" w:hAnsi="宋体" w:eastAsia="宋体"/>
          <w:snapToGrid/>
          <w:sz w:val="28"/>
          <w:szCs w:val="28"/>
        </w:rPr>
        <w:t>日期</w:t>
      </w:r>
      <w:r>
        <w:rPr>
          <w:rFonts w:ascii="宋体" w:hAnsi="宋体" w:eastAsia="宋体"/>
          <w:snapToGrid/>
          <w:sz w:val="28"/>
          <w:szCs w:val="28"/>
        </w:rPr>
        <w:t>：</w:t>
      </w:r>
      <w:r>
        <w:rPr>
          <w:rFonts w:hint="eastAsia" w:ascii="宋体" w:hAnsi="宋体" w:eastAsia="宋体"/>
          <w:snapToGrid/>
          <w:sz w:val="28"/>
          <w:szCs w:val="28"/>
          <w:lang w:val="en-US" w:eastAsia="zh-CN"/>
        </w:rPr>
        <w:t>2021年3月25日</w:t>
      </w:r>
      <w:r>
        <w:rPr>
          <w:rFonts w:hint="eastAsia" w:ascii="宋体" w:hAnsi="宋体" w:eastAsia="宋体"/>
          <w:snapToGrid/>
          <w:sz w:val="28"/>
          <w:szCs w:val="28"/>
        </w:rPr>
        <w:t xml:space="preserve">                 </w:t>
      </w:r>
    </w:p>
    <w:p>
      <w:pPr>
        <w:widowControl/>
        <w:spacing w:line="200" w:lineRule="exact"/>
        <w:ind w:firstLine="640" w:firstLineChars="200"/>
        <w:jc w:val="center"/>
        <w:rPr>
          <w:rFonts w:hint="eastAsia" w:ascii="仿宋" w:hAnsi="仿宋" w:eastAsia="仿宋"/>
          <w:snapToGrid/>
        </w:rPr>
      </w:pPr>
    </w:p>
    <w:tbl>
      <w:tblPr>
        <w:tblStyle w:val="2"/>
        <w:tblW w:w="13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516"/>
        <w:gridCol w:w="3620"/>
        <w:gridCol w:w="1148"/>
        <w:gridCol w:w="1402"/>
        <w:gridCol w:w="2047"/>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05" w:type="dxa"/>
            <w:vAlign w:val="center"/>
          </w:tcPr>
          <w:p>
            <w:pPr>
              <w:widowControl/>
              <w:spacing w:line="300" w:lineRule="exact"/>
              <w:jc w:val="center"/>
              <w:rPr>
                <w:rFonts w:hint="eastAsia" w:ascii="宋体" w:hAnsi="宋体" w:eastAsia="宋体" w:cs="宋体"/>
                <w:b/>
                <w:bCs w:val="0"/>
                <w:snapToGrid/>
                <w:color w:val="auto"/>
                <w:kern w:val="2"/>
                <w:sz w:val="28"/>
                <w:szCs w:val="28"/>
              </w:rPr>
            </w:pPr>
            <w:r>
              <w:rPr>
                <w:rFonts w:hint="eastAsia" w:ascii="宋体" w:hAnsi="宋体" w:eastAsia="宋体" w:cs="宋体"/>
                <w:b/>
                <w:bCs w:val="0"/>
                <w:snapToGrid/>
                <w:color w:val="auto"/>
                <w:kern w:val="2"/>
                <w:sz w:val="28"/>
                <w:szCs w:val="28"/>
              </w:rPr>
              <w:t>序号</w:t>
            </w:r>
          </w:p>
        </w:tc>
        <w:tc>
          <w:tcPr>
            <w:tcW w:w="1516" w:type="dxa"/>
            <w:vAlign w:val="center"/>
          </w:tcPr>
          <w:p>
            <w:pPr>
              <w:widowControl/>
              <w:spacing w:line="300" w:lineRule="exact"/>
              <w:jc w:val="center"/>
              <w:rPr>
                <w:rFonts w:hint="eastAsia" w:ascii="宋体" w:hAnsi="宋体" w:eastAsia="宋体" w:cs="宋体"/>
                <w:b/>
                <w:bCs w:val="0"/>
                <w:snapToGrid/>
                <w:color w:val="auto"/>
                <w:kern w:val="2"/>
                <w:sz w:val="28"/>
                <w:szCs w:val="28"/>
              </w:rPr>
            </w:pPr>
            <w:r>
              <w:rPr>
                <w:rFonts w:hint="eastAsia" w:ascii="宋体" w:hAnsi="宋体" w:eastAsia="宋体" w:cs="宋体"/>
                <w:b/>
                <w:bCs w:val="0"/>
                <w:snapToGrid/>
                <w:color w:val="auto"/>
                <w:kern w:val="2"/>
                <w:sz w:val="28"/>
                <w:szCs w:val="28"/>
              </w:rPr>
              <w:t>专项类别</w:t>
            </w:r>
          </w:p>
        </w:tc>
        <w:tc>
          <w:tcPr>
            <w:tcW w:w="3620" w:type="dxa"/>
            <w:vAlign w:val="center"/>
          </w:tcPr>
          <w:p>
            <w:pPr>
              <w:widowControl/>
              <w:spacing w:line="300" w:lineRule="exact"/>
              <w:jc w:val="center"/>
              <w:rPr>
                <w:rFonts w:hint="eastAsia" w:ascii="宋体" w:hAnsi="宋体" w:eastAsia="宋体" w:cs="宋体"/>
                <w:b/>
                <w:bCs w:val="0"/>
                <w:snapToGrid/>
                <w:color w:val="auto"/>
                <w:kern w:val="2"/>
                <w:sz w:val="28"/>
                <w:szCs w:val="28"/>
              </w:rPr>
            </w:pPr>
            <w:r>
              <w:rPr>
                <w:rFonts w:hint="eastAsia" w:ascii="宋体" w:hAnsi="宋体" w:eastAsia="宋体" w:cs="宋体"/>
                <w:b/>
                <w:bCs w:val="0"/>
                <w:snapToGrid/>
                <w:color w:val="auto"/>
                <w:kern w:val="2"/>
                <w:sz w:val="28"/>
                <w:szCs w:val="28"/>
              </w:rPr>
              <w:t>课题</w:t>
            </w:r>
            <w:r>
              <w:rPr>
                <w:rFonts w:ascii="宋体" w:hAnsi="宋体" w:eastAsia="宋体" w:cs="宋体"/>
                <w:b/>
                <w:bCs w:val="0"/>
                <w:snapToGrid/>
                <w:color w:val="auto"/>
                <w:kern w:val="2"/>
                <w:sz w:val="28"/>
                <w:szCs w:val="28"/>
              </w:rPr>
              <w:t>名称</w:t>
            </w:r>
          </w:p>
        </w:tc>
        <w:tc>
          <w:tcPr>
            <w:tcW w:w="1148" w:type="dxa"/>
            <w:vAlign w:val="center"/>
          </w:tcPr>
          <w:p>
            <w:pPr>
              <w:widowControl/>
              <w:spacing w:line="300" w:lineRule="exact"/>
              <w:jc w:val="center"/>
              <w:rPr>
                <w:rFonts w:ascii="宋体" w:hAnsi="宋体" w:eastAsia="宋体" w:cs="宋体"/>
                <w:b/>
                <w:bCs w:val="0"/>
                <w:snapToGrid/>
                <w:color w:val="auto"/>
                <w:kern w:val="2"/>
                <w:sz w:val="28"/>
                <w:szCs w:val="28"/>
              </w:rPr>
            </w:pPr>
            <w:r>
              <w:rPr>
                <w:rFonts w:hint="eastAsia" w:ascii="宋体" w:hAnsi="宋体" w:eastAsia="宋体" w:cs="宋体"/>
                <w:b/>
                <w:bCs w:val="0"/>
                <w:snapToGrid/>
                <w:color w:val="auto"/>
                <w:kern w:val="2"/>
                <w:sz w:val="28"/>
                <w:szCs w:val="28"/>
              </w:rPr>
              <w:t>负责人</w:t>
            </w:r>
          </w:p>
        </w:tc>
        <w:tc>
          <w:tcPr>
            <w:tcW w:w="1402" w:type="dxa"/>
            <w:vAlign w:val="center"/>
          </w:tcPr>
          <w:p>
            <w:pPr>
              <w:widowControl/>
              <w:spacing w:line="300" w:lineRule="exact"/>
              <w:jc w:val="center"/>
              <w:rPr>
                <w:rFonts w:hint="eastAsia" w:ascii="宋体" w:hAnsi="宋体" w:eastAsia="宋体" w:cs="宋体"/>
                <w:b/>
                <w:bCs w:val="0"/>
                <w:snapToGrid/>
                <w:color w:val="auto"/>
                <w:kern w:val="2"/>
                <w:sz w:val="28"/>
                <w:szCs w:val="28"/>
              </w:rPr>
            </w:pPr>
            <w:r>
              <w:rPr>
                <w:rFonts w:hint="eastAsia" w:ascii="宋体" w:hAnsi="宋体" w:eastAsia="宋体" w:cs="宋体"/>
                <w:b/>
                <w:bCs w:val="0"/>
                <w:snapToGrid/>
                <w:color w:val="auto"/>
                <w:kern w:val="2"/>
                <w:sz w:val="28"/>
                <w:szCs w:val="28"/>
              </w:rPr>
              <w:t>所在</w:t>
            </w:r>
            <w:r>
              <w:rPr>
                <w:rFonts w:ascii="宋体" w:hAnsi="宋体" w:eastAsia="宋体" w:cs="宋体"/>
                <w:b/>
                <w:bCs w:val="0"/>
                <w:snapToGrid/>
                <w:color w:val="auto"/>
                <w:kern w:val="2"/>
                <w:sz w:val="28"/>
                <w:szCs w:val="28"/>
              </w:rPr>
              <w:t>单位</w:t>
            </w:r>
          </w:p>
        </w:tc>
        <w:tc>
          <w:tcPr>
            <w:tcW w:w="2047" w:type="dxa"/>
            <w:vAlign w:val="center"/>
          </w:tcPr>
          <w:p>
            <w:pPr>
              <w:widowControl/>
              <w:spacing w:line="300" w:lineRule="exact"/>
              <w:jc w:val="center"/>
              <w:rPr>
                <w:rFonts w:hint="eastAsia" w:ascii="宋体" w:hAnsi="宋体" w:eastAsia="宋体" w:cs="宋体"/>
                <w:b/>
                <w:bCs w:val="0"/>
                <w:snapToGrid/>
                <w:color w:val="auto"/>
                <w:kern w:val="2"/>
                <w:sz w:val="28"/>
                <w:szCs w:val="28"/>
              </w:rPr>
            </w:pPr>
            <w:r>
              <w:rPr>
                <w:rFonts w:hint="eastAsia" w:ascii="宋体" w:hAnsi="宋体" w:eastAsia="宋体" w:cs="宋体"/>
                <w:b/>
                <w:bCs w:val="0"/>
                <w:snapToGrid/>
                <w:color w:val="auto"/>
                <w:kern w:val="2"/>
                <w:sz w:val="28"/>
                <w:szCs w:val="28"/>
              </w:rPr>
              <w:t>联系地址</w:t>
            </w:r>
          </w:p>
          <w:p>
            <w:pPr>
              <w:widowControl/>
              <w:spacing w:line="300" w:lineRule="exact"/>
              <w:jc w:val="center"/>
              <w:rPr>
                <w:rFonts w:hint="eastAsia" w:ascii="宋体" w:hAnsi="宋体" w:eastAsia="宋体" w:cs="宋体"/>
                <w:b/>
                <w:bCs w:val="0"/>
                <w:snapToGrid/>
                <w:color w:val="auto"/>
                <w:kern w:val="2"/>
                <w:sz w:val="28"/>
                <w:szCs w:val="28"/>
              </w:rPr>
            </w:pPr>
            <w:r>
              <w:rPr>
                <w:rFonts w:ascii="宋体" w:hAnsi="宋体" w:eastAsia="宋体" w:cs="宋体"/>
                <w:b/>
                <w:bCs w:val="0"/>
                <w:snapToGrid/>
                <w:color w:val="auto"/>
                <w:kern w:val="2"/>
                <w:sz w:val="28"/>
                <w:szCs w:val="28"/>
              </w:rPr>
              <w:t>及电话</w:t>
            </w:r>
          </w:p>
        </w:tc>
        <w:tc>
          <w:tcPr>
            <w:tcW w:w="3075" w:type="dxa"/>
            <w:vAlign w:val="center"/>
          </w:tcPr>
          <w:p>
            <w:pPr>
              <w:widowControl/>
              <w:spacing w:line="300" w:lineRule="exact"/>
              <w:jc w:val="center"/>
              <w:rPr>
                <w:rFonts w:hint="eastAsia" w:ascii="宋体" w:hAnsi="宋体" w:eastAsia="宋体" w:cs="宋体"/>
                <w:b/>
                <w:bCs w:val="0"/>
                <w:snapToGrid/>
                <w:color w:val="auto"/>
                <w:kern w:val="2"/>
                <w:sz w:val="28"/>
                <w:szCs w:val="28"/>
              </w:rPr>
            </w:pPr>
            <w:r>
              <w:rPr>
                <w:rFonts w:hint="eastAsia" w:ascii="宋体" w:hAnsi="宋体" w:eastAsia="宋体" w:cs="宋体"/>
                <w:b/>
                <w:bCs w:val="0"/>
                <w:snapToGrid/>
                <w:color w:val="auto"/>
                <w:kern w:val="2"/>
                <w:sz w:val="28"/>
                <w:szCs w:val="28"/>
              </w:rPr>
              <w:t>课题</w:t>
            </w:r>
            <w:r>
              <w:rPr>
                <w:rFonts w:ascii="宋体" w:hAnsi="宋体" w:eastAsia="宋体" w:cs="宋体"/>
                <w:b/>
                <w:bCs w:val="0"/>
                <w:snapToGrid/>
                <w:color w:val="auto"/>
                <w:kern w:val="2"/>
                <w:sz w:val="28"/>
                <w:szCs w:val="28"/>
              </w:rPr>
              <w:t>组成员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5" w:type="dxa"/>
            <w:shd w:val="clear" w:color="auto" w:fill="FFFFFF"/>
            <w:vAlign w:val="center"/>
          </w:tcPr>
          <w:p>
            <w:pPr>
              <w:jc w:val="center"/>
              <w:rPr>
                <w:rFonts w:hint="eastAsia" w:ascii="宋体" w:hAnsi="宋体" w:eastAsia="宋体"/>
                <w:snapToGrid/>
                <w:color w:val="auto"/>
                <w:kern w:val="2"/>
                <w:sz w:val="21"/>
                <w:szCs w:val="21"/>
                <w:lang w:val="en-US" w:eastAsia="zh-CN"/>
              </w:rPr>
            </w:pPr>
            <w:r>
              <w:rPr>
                <w:rFonts w:hint="eastAsia" w:ascii="宋体" w:hAnsi="宋体" w:eastAsia="宋体"/>
                <w:snapToGrid/>
                <w:color w:val="auto"/>
                <w:kern w:val="2"/>
                <w:sz w:val="21"/>
                <w:szCs w:val="21"/>
                <w:lang w:val="en-US" w:eastAsia="zh-CN"/>
              </w:rPr>
              <w:t>1</w:t>
            </w:r>
          </w:p>
        </w:tc>
        <w:tc>
          <w:tcPr>
            <w:tcW w:w="1516"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一般课题</w:t>
            </w:r>
          </w:p>
        </w:tc>
        <w:tc>
          <w:tcPr>
            <w:tcW w:w="3620"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新时代产教融合下广西民办高校创新创业人才培养研究与实践</w:t>
            </w:r>
          </w:p>
        </w:tc>
        <w:tc>
          <w:tcPr>
            <w:tcW w:w="1148" w:type="dxa"/>
            <w:shd w:val="clear" w:color="auto" w:fill="FFFFFF"/>
            <w:noWrap/>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白建强</w:t>
            </w:r>
          </w:p>
        </w:tc>
        <w:tc>
          <w:tcPr>
            <w:tcW w:w="1402"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北海艺术设计学院</w:t>
            </w:r>
          </w:p>
        </w:tc>
        <w:tc>
          <w:tcPr>
            <w:tcW w:w="2047"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广西北海市新世纪大道5号 13123490621</w:t>
            </w:r>
          </w:p>
        </w:tc>
        <w:tc>
          <w:tcPr>
            <w:tcW w:w="3075"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王明森、陈遥、孙永辉、周蕾、郑哲瀚、常虹、张春东、仁义、温嘉贝、王慧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5" w:type="dxa"/>
            <w:shd w:val="clear" w:color="auto" w:fill="FFFFFF"/>
            <w:vAlign w:val="center"/>
          </w:tcPr>
          <w:p>
            <w:pPr>
              <w:jc w:val="center"/>
              <w:rPr>
                <w:rFonts w:hint="eastAsia" w:ascii="宋体" w:hAnsi="宋体" w:eastAsia="宋体" w:cs="宋体"/>
                <w:snapToGrid/>
                <w:color w:val="auto"/>
                <w:kern w:val="2"/>
                <w:sz w:val="21"/>
                <w:szCs w:val="21"/>
                <w:lang w:val="en-US" w:eastAsia="zh-CN"/>
              </w:rPr>
            </w:pPr>
            <w:r>
              <w:rPr>
                <w:rFonts w:hint="eastAsia" w:ascii="宋体" w:hAnsi="宋体" w:eastAsia="宋体" w:cs="宋体"/>
                <w:snapToGrid/>
                <w:color w:val="auto"/>
                <w:kern w:val="2"/>
                <w:sz w:val="21"/>
                <w:szCs w:val="21"/>
                <w:lang w:val="en-US" w:eastAsia="zh-CN"/>
              </w:rPr>
              <w:t>2</w:t>
            </w:r>
          </w:p>
        </w:tc>
        <w:tc>
          <w:tcPr>
            <w:tcW w:w="1516"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一般课题</w:t>
            </w:r>
          </w:p>
        </w:tc>
        <w:tc>
          <w:tcPr>
            <w:tcW w:w="3620"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新形势下广西民办高校规范教育质量保障与提升教育机制的研究——以北海艺术设计学院为例</w:t>
            </w:r>
          </w:p>
        </w:tc>
        <w:tc>
          <w:tcPr>
            <w:tcW w:w="1148" w:type="dxa"/>
            <w:shd w:val="clear" w:color="auto" w:fill="FFFFFF"/>
            <w:noWrap/>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张伟峰</w:t>
            </w:r>
          </w:p>
        </w:tc>
        <w:tc>
          <w:tcPr>
            <w:tcW w:w="1402"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北海艺术设计学院</w:t>
            </w:r>
          </w:p>
        </w:tc>
        <w:tc>
          <w:tcPr>
            <w:tcW w:w="2047"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广西省北海市新世纪大道北海艺术设计学院 15577916075</w:t>
            </w:r>
          </w:p>
        </w:tc>
        <w:tc>
          <w:tcPr>
            <w:tcW w:w="3075"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李林平、杜建峰、张志、刘玉、白一男、郭梦楠、张冰洁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5" w:type="dxa"/>
            <w:shd w:val="clear" w:color="auto" w:fill="FFFFFF"/>
            <w:vAlign w:val="center"/>
          </w:tcPr>
          <w:p>
            <w:pPr>
              <w:jc w:val="center"/>
              <w:rPr>
                <w:rFonts w:hint="eastAsia" w:ascii="宋体" w:hAnsi="宋体" w:eastAsia="宋体" w:cs="宋体"/>
                <w:snapToGrid/>
                <w:color w:val="auto"/>
                <w:kern w:val="2"/>
                <w:sz w:val="21"/>
                <w:szCs w:val="21"/>
                <w:lang w:val="en-US" w:eastAsia="zh-CN"/>
              </w:rPr>
            </w:pPr>
            <w:r>
              <w:rPr>
                <w:rFonts w:hint="eastAsia" w:ascii="宋体" w:hAnsi="宋体" w:eastAsia="宋体" w:cs="宋体"/>
                <w:snapToGrid/>
                <w:color w:val="auto"/>
                <w:kern w:val="2"/>
                <w:sz w:val="21"/>
                <w:szCs w:val="21"/>
                <w:lang w:val="en-US" w:eastAsia="zh-CN"/>
              </w:rPr>
              <w:t>3</w:t>
            </w:r>
          </w:p>
        </w:tc>
        <w:tc>
          <w:tcPr>
            <w:tcW w:w="1516"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一般课题</w:t>
            </w:r>
          </w:p>
        </w:tc>
        <w:tc>
          <w:tcPr>
            <w:tcW w:w="3620"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广西民办高校转型发展背景下设计专业青年教师教学发展研究</w:t>
            </w:r>
          </w:p>
        </w:tc>
        <w:tc>
          <w:tcPr>
            <w:tcW w:w="1148" w:type="dxa"/>
            <w:shd w:val="clear" w:color="auto" w:fill="FFFFFF"/>
            <w:noWrap/>
            <w:vAlign w:val="center"/>
          </w:tcPr>
          <w:p>
            <w:pPr>
              <w:keepNext w:val="0"/>
              <w:keepLines w:val="0"/>
              <w:widowControl/>
              <w:suppressLineNumbers w:val="0"/>
              <w:wordWrap/>
              <w:spacing w:line="240" w:lineRule="auto"/>
              <w:jc w:val="center"/>
              <w:textAlignment w:val="center"/>
              <w:rPr>
                <w:rFonts w:ascii="宋体" w:hAnsi="宋体" w:eastAsia="宋体" w:cs="宋体"/>
                <w:snapToGrid/>
                <w:sz w:val="24"/>
                <w:szCs w:val="24"/>
              </w:rPr>
            </w:pPr>
            <w:r>
              <w:rPr>
                <w:rFonts w:ascii="宋体" w:hAnsi="宋体" w:eastAsia="宋体" w:cs="宋体"/>
                <w:snapToGrid w:val="0"/>
                <w:color w:val="000000"/>
                <w:kern w:val="0"/>
                <w:sz w:val="24"/>
                <w:szCs w:val="24"/>
                <w:lang w:val="en-US" w:eastAsia="zh-CN" w:bidi="ar"/>
              </w:rPr>
              <w:t>刘晓娜</w:t>
            </w:r>
          </w:p>
        </w:tc>
        <w:tc>
          <w:tcPr>
            <w:tcW w:w="1402"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4"/>
                <w:szCs w:val="24"/>
              </w:rPr>
            </w:pPr>
            <w:r>
              <w:rPr>
                <w:rFonts w:ascii="宋体" w:hAnsi="宋体" w:eastAsia="宋体" w:cs="宋体"/>
                <w:snapToGrid w:val="0"/>
                <w:color w:val="000000"/>
                <w:kern w:val="0"/>
                <w:sz w:val="24"/>
                <w:szCs w:val="24"/>
                <w:lang w:val="en-US" w:eastAsia="zh-CN" w:bidi="ar"/>
              </w:rPr>
              <w:t>北海艺术设计学院</w:t>
            </w:r>
          </w:p>
        </w:tc>
        <w:tc>
          <w:tcPr>
            <w:tcW w:w="2047"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4"/>
                <w:szCs w:val="24"/>
              </w:rPr>
            </w:pPr>
            <w:r>
              <w:rPr>
                <w:rFonts w:ascii="宋体" w:hAnsi="宋体" w:eastAsia="宋体" w:cs="宋体"/>
                <w:snapToGrid w:val="0"/>
                <w:color w:val="000000"/>
                <w:kern w:val="0"/>
                <w:sz w:val="24"/>
                <w:szCs w:val="24"/>
                <w:lang w:val="en-US" w:eastAsia="zh-CN" w:bidi="ar"/>
              </w:rPr>
              <w:t>广西北海市新世纪大道1号北海艺术设计学院15676966810</w:t>
            </w:r>
          </w:p>
        </w:tc>
        <w:tc>
          <w:tcPr>
            <w:tcW w:w="3075"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4"/>
                <w:szCs w:val="24"/>
              </w:rPr>
            </w:pPr>
            <w:r>
              <w:rPr>
                <w:rFonts w:ascii="宋体" w:hAnsi="宋体" w:eastAsia="宋体" w:cs="宋体"/>
                <w:snapToGrid w:val="0"/>
                <w:color w:val="000000"/>
                <w:kern w:val="0"/>
                <w:sz w:val="24"/>
                <w:szCs w:val="24"/>
                <w:lang w:val="en-US" w:eastAsia="zh-CN" w:bidi="ar"/>
              </w:rPr>
              <w:t>王照伟、黄侃明、王文刚、王明森、周云莉、徐子茵、邵威峰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805" w:type="dxa"/>
            <w:shd w:val="clear" w:color="auto" w:fill="FFFFFF"/>
            <w:vAlign w:val="center"/>
          </w:tcPr>
          <w:p>
            <w:pPr>
              <w:jc w:val="center"/>
              <w:rPr>
                <w:rFonts w:hint="eastAsia" w:ascii="宋体" w:hAnsi="宋体" w:eastAsia="宋体" w:cs="宋体"/>
                <w:snapToGrid/>
                <w:color w:val="auto"/>
                <w:kern w:val="2"/>
                <w:sz w:val="21"/>
                <w:szCs w:val="21"/>
                <w:lang w:val="en-US" w:eastAsia="zh-CN"/>
              </w:rPr>
            </w:pPr>
            <w:r>
              <w:rPr>
                <w:rFonts w:hint="eastAsia" w:ascii="宋体" w:hAnsi="宋体" w:eastAsia="宋体" w:cs="宋体"/>
                <w:snapToGrid/>
                <w:color w:val="auto"/>
                <w:kern w:val="2"/>
                <w:sz w:val="21"/>
                <w:szCs w:val="21"/>
                <w:lang w:val="en-US" w:eastAsia="zh-CN"/>
              </w:rPr>
              <w:t>4</w:t>
            </w:r>
          </w:p>
        </w:tc>
        <w:tc>
          <w:tcPr>
            <w:tcW w:w="1516"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一般课题</w:t>
            </w:r>
          </w:p>
        </w:tc>
        <w:tc>
          <w:tcPr>
            <w:tcW w:w="3620"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新时代广西区民办高校中国画课程发展现状研究</w:t>
            </w:r>
          </w:p>
        </w:tc>
        <w:tc>
          <w:tcPr>
            <w:tcW w:w="1148" w:type="dxa"/>
            <w:shd w:val="clear" w:color="auto" w:fill="FFFFFF"/>
            <w:noWrap/>
            <w:vAlign w:val="center"/>
          </w:tcPr>
          <w:p>
            <w:pPr>
              <w:keepNext w:val="0"/>
              <w:keepLines w:val="0"/>
              <w:widowControl/>
              <w:suppressLineNumbers w:val="0"/>
              <w:wordWrap/>
              <w:spacing w:line="240" w:lineRule="auto"/>
              <w:jc w:val="center"/>
              <w:textAlignment w:val="center"/>
              <w:rPr>
                <w:rFonts w:ascii="宋体" w:hAnsi="宋体" w:eastAsia="宋体" w:cs="宋体"/>
                <w:snapToGrid/>
                <w:sz w:val="24"/>
                <w:szCs w:val="24"/>
              </w:rPr>
            </w:pPr>
            <w:r>
              <w:rPr>
                <w:rFonts w:ascii="宋体" w:hAnsi="宋体" w:eastAsia="宋体" w:cs="宋体"/>
                <w:snapToGrid w:val="0"/>
                <w:color w:val="000000"/>
                <w:kern w:val="0"/>
                <w:sz w:val="24"/>
                <w:szCs w:val="24"/>
                <w:lang w:val="en-US" w:eastAsia="zh-CN" w:bidi="ar"/>
              </w:rPr>
              <w:t>白一男</w:t>
            </w:r>
          </w:p>
        </w:tc>
        <w:tc>
          <w:tcPr>
            <w:tcW w:w="1402"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4"/>
                <w:szCs w:val="24"/>
              </w:rPr>
            </w:pPr>
            <w:r>
              <w:rPr>
                <w:rFonts w:ascii="宋体" w:hAnsi="宋体" w:eastAsia="宋体" w:cs="宋体"/>
                <w:snapToGrid w:val="0"/>
                <w:color w:val="000000"/>
                <w:kern w:val="0"/>
                <w:sz w:val="24"/>
                <w:szCs w:val="24"/>
                <w:lang w:val="en-US" w:eastAsia="zh-CN" w:bidi="ar"/>
              </w:rPr>
              <w:t>北海艺术设计学院</w:t>
            </w:r>
          </w:p>
        </w:tc>
        <w:tc>
          <w:tcPr>
            <w:tcW w:w="2047"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4"/>
                <w:szCs w:val="24"/>
              </w:rPr>
            </w:pPr>
            <w:r>
              <w:rPr>
                <w:rFonts w:ascii="宋体" w:hAnsi="宋体" w:eastAsia="宋体" w:cs="宋体"/>
                <w:snapToGrid w:val="0"/>
                <w:color w:val="000000"/>
                <w:kern w:val="0"/>
                <w:sz w:val="24"/>
                <w:szCs w:val="24"/>
                <w:lang w:val="en-US" w:eastAsia="zh-CN" w:bidi="ar"/>
              </w:rPr>
              <w:t>广西北海市新世纪大道1号北海艺术设计学院 18810208281</w:t>
            </w:r>
          </w:p>
        </w:tc>
        <w:tc>
          <w:tcPr>
            <w:tcW w:w="3075"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4"/>
                <w:szCs w:val="24"/>
              </w:rPr>
            </w:pPr>
            <w:r>
              <w:rPr>
                <w:rFonts w:ascii="宋体" w:hAnsi="宋体" w:eastAsia="宋体" w:cs="宋体"/>
                <w:snapToGrid w:val="0"/>
                <w:color w:val="000000"/>
                <w:kern w:val="0"/>
                <w:sz w:val="24"/>
                <w:szCs w:val="24"/>
                <w:lang w:val="en-US" w:eastAsia="zh-CN" w:bidi="ar"/>
              </w:rPr>
              <w:t>张伟峰、陈建江、唐道明、徐建国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805" w:type="dxa"/>
            <w:shd w:val="clear" w:color="auto" w:fill="FFFFFF"/>
            <w:vAlign w:val="center"/>
          </w:tcPr>
          <w:p>
            <w:pPr>
              <w:jc w:val="center"/>
              <w:rPr>
                <w:rFonts w:hint="eastAsia" w:ascii="宋体" w:hAnsi="宋体" w:eastAsia="宋体" w:cs="宋体"/>
                <w:snapToGrid/>
                <w:color w:val="auto"/>
                <w:kern w:val="2"/>
                <w:sz w:val="21"/>
                <w:szCs w:val="21"/>
                <w:lang w:val="en-US" w:eastAsia="zh-CN"/>
              </w:rPr>
            </w:pPr>
            <w:r>
              <w:rPr>
                <w:rFonts w:hint="eastAsia" w:ascii="宋体" w:hAnsi="宋体" w:eastAsia="宋体" w:cs="宋体"/>
                <w:snapToGrid/>
                <w:color w:val="auto"/>
                <w:kern w:val="2"/>
                <w:sz w:val="21"/>
                <w:szCs w:val="21"/>
                <w:lang w:val="en-US" w:eastAsia="zh-CN"/>
              </w:rPr>
              <w:t>5</w:t>
            </w:r>
          </w:p>
        </w:tc>
        <w:tc>
          <w:tcPr>
            <w:tcW w:w="1516"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一般课题</w:t>
            </w:r>
          </w:p>
        </w:tc>
        <w:tc>
          <w:tcPr>
            <w:tcW w:w="3620"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基于“十四五”规划视角下广西应用型民办高校艺术设计类教学质量现状与提升对策研究</w:t>
            </w:r>
          </w:p>
        </w:tc>
        <w:tc>
          <w:tcPr>
            <w:tcW w:w="1148" w:type="dxa"/>
            <w:shd w:val="clear" w:color="auto" w:fill="FFFFFF"/>
            <w:noWrap/>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钟少希</w:t>
            </w:r>
          </w:p>
        </w:tc>
        <w:tc>
          <w:tcPr>
            <w:tcW w:w="1402"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北海艺术设计学院</w:t>
            </w:r>
          </w:p>
        </w:tc>
        <w:tc>
          <w:tcPr>
            <w:tcW w:w="2047"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广西北海市银海区新世纪大道北海艺术设计学院15116655348</w:t>
            </w:r>
          </w:p>
        </w:tc>
        <w:tc>
          <w:tcPr>
            <w:tcW w:w="3075"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陈欧阳、黄潇欣、徐志令、聂明丽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5" w:type="dxa"/>
            <w:shd w:val="clear" w:color="auto" w:fill="FFFFFF"/>
            <w:vAlign w:val="center"/>
          </w:tcPr>
          <w:p>
            <w:pPr>
              <w:jc w:val="center"/>
              <w:rPr>
                <w:rFonts w:hint="eastAsia" w:ascii="宋体" w:hAnsi="宋体" w:eastAsia="宋体" w:cs="宋体"/>
                <w:snapToGrid/>
                <w:color w:val="auto"/>
                <w:kern w:val="2"/>
                <w:sz w:val="21"/>
                <w:szCs w:val="21"/>
                <w:lang w:val="en-US" w:eastAsia="zh-CN"/>
              </w:rPr>
            </w:pPr>
            <w:r>
              <w:rPr>
                <w:rFonts w:hint="eastAsia" w:ascii="宋体" w:hAnsi="宋体" w:eastAsia="宋体" w:cs="宋体"/>
                <w:snapToGrid/>
                <w:color w:val="auto"/>
                <w:kern w:val="2"/>
                <w:sz w:val="21"/>
                <w:szCs w:val="21"/>
                <w:lang w:val="en-US" w:eastAsia="zh-CN"/>
              </w:rPr>
              <w:t>6</w:t>
            </w:r>
          </w:p>
        </w:tc>
        <w:tc>
          <w:tcPr>
            <w:tcW w:w="1516"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一般课题</w:t>
            </w:r>
          </w:p>
        </w:tc>
        <w:tc>
          <w:tcPr>
            <w:tcW w:w="3620"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广西民办高校公共体育课程融入民族传统体育项目的可行性研究</w:t>
            </w:r>
          </w:p>
        </w:tc>
        <w:tc>
          <w:tcPr>
            <w:tcW w:w="1148" w:type="dxa"/>
            <w:shd w:val="clear" w:color="auto" w:fill="FFFFFF"/>
            <w:noWrap/>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张文玉</w:t>
            </w:r>
          </w:p>
        </w:tc>
        <w:tc>
          <w:tcPr>
            <w:tcW w:w="1402"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北海艺术设计学院</w:t>
            </w:r>
          </w:p>
        </w:tc>
        <w:tc>
          <w:tcPr>
            <w:tcW w:w="2047"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广西壮族自治区北海市广东南路新世纪大道1号13977934429</w:t>
            </w:r>
          </w:p>
        </w:tc>
        <w:tc>
          <w:tcPr>
            <w:tcW w:w="3075"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覃柳芳、韩传杰、陈维东、王瑞轩、邓宏浪、蒙奎宇、叶长瑞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5" w:type="dxa"/>
            <w:shd w:val="clear" w:color="auto" w:fill="FFFFFF"/>
            <w:vAlign w:val="center"/>
          </w:tcPr>
          <w:p>
            <w:pPr>
              <w:jc w:val="center"/>
              <w:rPr>
                <w:rFonts w:hint="eastAsia" w:ascii="宋体" w:hAnsi="宋体" w:eastAsia="宋体" w:cs="宋体"/>
                <w:snapToGrid/>
                <w:color w:val="auto"/>
                <w:kern w:val="2"/>
                <w:sz w:val="21"/>
                <w:szCs w:val="21"/>
                <w:lang w:val="en-US" w:eastAsia="zh-CN"/>
              </w:rPr>
            </w:pPr>
            <w:r>
              <w:rPr>
                <w:rFonts w:hint="eastAsia" w:ascii="宋体" w:hAnsi="宋体" w:eastAsia="宋体" w:cs="宋体"/>
                <w:snapToGrid/>
                <w:color w:val="auto"/>
                <w:kern w:val="2"/>
                <w:sz w:val="21"/>
                <w:szCs w:val="21"/>
                <w:lang w:val="en-US" w:eastAsia="zh-CN"/>
              </w:rPr>
              <w:t>7</w:t>
            </w:r>
          </w:p>
        </w:tc>
        <w:tc>
          <w:tcPr>
            <w:tcW w:w="1516"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一般课题</w:t>
            </w:r>
          </w:p>
        </w:tc>
        <w:tc>
          <w:tcPr>
            <w:tcW w:w="3620"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“课程思政”背景下民办高校公共课教学质量保障研究——以《大学计算机基础》为例</w:t>
            </w:r>
          </w:p>
        </w:tc>
        <w:tc>
          <w:tcPr>
            <w:tcW w:w="1148" w:type="dxa"/>
            <w:shd w:val="clear" w:color="auto" w:fill="FFFFFF"/>
            <w:noWrap/>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吕雅婷</w:t>
            </w:r>
          </w:p>
        </w:tc>
        <w:tc>
          <w:tcPr>
            <w:tcW w:w="1402"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北海艺术设计学院</w:t>
            </w:r>
          </w:p>
        </w:tc>
        <w:tc>
          <w:tcPr>
            <w:tcW w:w="2047"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广西北海市新世纪大道1号15107799228</w:t>
            </w:r>
          </w:p>
        </w:tc>
        <w:tc>
          <w:tcPr>
            <w:tcW w:w="3075"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黄丹、班媚、冯杰、周绪文、王志华、石建树、肖柳珠、曾之光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5" w:type="dxa"/>
            <w:shd w:val="clear" w:color="auto" w:fill="FFFFFF"/>
            <w:vAlign w:val="center"/>
          </w:tcPr>
          <w:p>
            <w:pPr>
              <w:jc w:val="center"/>
              <w:rPr>
                <w:rFonts w:hint="eastAsia" w:ascii="宋体" w:hAnsi="宋体" w:eastAsia="宋体" w:cs="宋体"/>
                <w:snapToGrid/>
                <w:color w:val="auto"/>
                <w:kern w:val="2"/>
                <w:sz w:val="21"/>
                <w:szCs w:val="21"/>
                <w:lang w:val="en-US" w:eastAsia="zh-CN"/>
              </w:rPr>
            </w:pPr>
            <w:r>
              <w:rPr>
                <w:rFonts w:hint="eastAsia" w:ascii="宋体" w:hAnsi="宋体" w:eastAsia="宋体" w:cs="宋体"/>
                <w:snapToGrid/>
                <w:color w:val="auto"/>
                <w:kern w:val="2"/>
                <w:sz w:val="21"/>
                <w:szCs w:val="21"/>
                <w:lang w:val="en-US" w:eastAsia="zh-CN"/>
              </w:rPr>
              <w:t>8</w:t>
            </w:r>
          </w:p>
        </w:tc>
        <w:tc>
          <w:tcPr>
            <w:tcW w:w="1516"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一般课题</w:t>
            </w:r>
          </w:p>
        </w:tc>
        <w:tc>
          <w:tcPr>
            <w:tcW w:w="3620"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广西民办高等教育质量保障和提升机制研究</w:t>
            </w:r>
          </w:p>
        </w:tc>
        <w:tc>
          <w:tcPr>
            <w:tcW w:w="1148" w:type="dxa"/>
            <w:shd w:val="clear" w:color="auto" w:fill="FFFFFF"/>
            <w:noWrap/>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何煜</w:t>
            </w:r>
          </w:p>
        </w:tc>
        <w:tc>
          <w:tcPr>
            <w:tcW w:w="1402"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北海艺术设计学院</w:t>
            </w:r>
          </w:p>
        </w:tc>
        <w:tc>
          <w:tcPr>
            <w:tcW w:w="2047" w:type="dxa"/>
            <w:shd w:val="clear" w:color="auto" w:fill="FFFFFF"/>
            <w:vAlign w:val="center"/>
          </w:tcPr>
          <w:p>
            <w:pPr>
              <w:keepNext w:val="0"/>
              <w:keepLines w:val="0"/>
              <w:widowControl/>
              <w:suppressLineNumbers w:val="0"/>
              <w:wordWrap/>
              <w:spacing w:line="240" w:lineRule="auto"/>
              <w:jc w:val="center"/>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广西北海市新世纪大道1号18077989699</w:t>
            </w:r>
          </w:p>
        </w:tc>
        <w:tc>
          <w:tcPr>
            <w:tcW w:w="3075" w:type="dxa"/>
            <w:shd w:val="clear" w:color="auto" w:fill="FFFFFF"/>
            <w:vAlign w:val="center"/>
          </w:tcPr>
          <w:p>
            <w:pPr>
              <w:keepNext w:val="0"/>
              <w:keepLines w:val="0"/>
              <w:widowControl/>
              <w:suppressLineNumbers w:val="0"/>
              <w:wordWrap/>
              <w:spacing w:line="240" w:lineRule="auto"/>
              <w:jc w:val="left"/>
              <w:textAlignment w:val="center"/>
              <w:rPr>
                <w:rFonts w:ascii="宋体" w:hAnsi="宋体" w:eastAsia="宋体" w:cs="宋体"/>
                <w:snapToGrid/>
                <w:sz w:val="22"/>
                <w:szCs w:val="22"/>
              </w:rPr>
            </w:pPr>
            <w:r>
              <w:rPr>
                <w:rFonts w:ascii="宋体" w:hAnsi="宋体" w:eastAsia="宋体" w:cs="宋体"/>
                <w:snapToGrid w:val="0"/>
                <w:color w:val="000000"/>
                <w:kern w:val="0"/>
                <w:sz w:val="24"/>
                <w:szCs w:val="24"/>
                <w:lang w:val="en-US" w:eastAsia="zh-CN" w:bidi="ar"/>
              </w:rPr>
              <w:t>吴佳燕、孙永辉、谢小丹、戴永春、曹雪梅、黄圣迪</w:t>
            </w:r>
          </w:p>
        </w:tc>
      </w:tr>
    </w:tbl>
    <w:p>
      <w:pPr>
        <w:adjustRightInd w:val="0"/>
        <w:snapToGrid w:val="0"/>
        <w:ind w:firstLine="573"/>
        <w:rPr>
          <w:rFonts w:hint="eastAsia" w:ascii="仿宋" w:hAnsi="仿宋" w:eastAsia="仿宋"/>
          <w:snapToGrid/>
          <w:sz w:val="24"/>
          <w:szCs w:val="24"/>
        </w:rPr>
      </w:pPr>
      <w:r>
        <w:rPr>
          <w:rFonts w:hint="eastAsia" w:ascii="仿宋" w:hAnsi="仿宋" w:eastAsia="仿宋" w:cs="Arial"/>
          <w:snapToGrid/>
          <w:color w:val="auto"/>
          <w:sz w:val="24"/>
          <w:szCs w:val="24"/>
        </w:rPr>
        <w:t>本</w:t>
      </w:r>
      <w:r>
        <w:rPr>
          <w:rFonts w:ascii="仿宋" w:hAnsi="仿宋" w:eastAsia="仿宋" w:cs="Arial"/>
          <w:snapToGrid/>
          <w:color w:val="auto"/>
          <w:sz w:val="24"/>
          <w:szCs w:val="24"/>
        </w:rPr>
        <w:t>表格可根据需要</w:t>
      </w:r>
      <w:r>
        <w:rPr>
          <w:rFonts w:hint="eastAsia" w:ascii="仿宋" w:hAnsi="仿宋" w:eastAsia="仿宋" w:cs="Arial"/>
          <w:snapToGrid/>
          <w:color w:val="auto"/>
          <w:sz w:val="24"/>
          <w:szCs w:val="24"/>
        </w:rPr>
        <w:t>自动</w:t>
      </w:r>
      <w:r>
        <w:rPr>
          <w:rFonts w:ascii="仿宋" w:hAnsi="仿宋" w:eastAsia="仿宋" w:cs="Arial"/>
          <w:snapToGrid/>
          <w:color w:val="auto"/>
          <w:sz w:val="24"/>
          <w:szCs w:val="24"/>
        </w:rPr>
        <w:t>加行。</w:t>
      </w:r>
    </w:p>
    <w:p>
      <w:bookmarkStart w:id="0" w:name="_GoBack"/>
      <w:bookmarkEnd w:id="0"/>
    </w:p>
    <w:sectPr>
      <w:pgSz w:w="16838" w:h="11906" w:orient="landscape"/>
      <w:pgMar w:top="1588" w:right="2098" w:bottom="1474" w:left="1985" w:header="851" w:footer="1559" w:gutter="0"/>
      <w:cols w:space="720" w:num="1"/>
      <w:titlePg/>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panose1 w:val="02010601030101010101"/>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BA1"/>
    <w:rsid w:val="00311BA1"/>
    <w:rsid w:val="00CF4B59"/>
    <w:rsid w:val="00F06374"/>
    <w:rsid w:val="2C6D3893"/>
    <w:rsid w:val="344015BA"/>
    <w:rsid w:val="6DA14C12"/>
    <w:rsid w:val="7BBC6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snapToGrid w:val="0"/>
      <w:color w:val="000000"/>
      <w:kern w:val="0"/>
      <w:sz w:val="32"/>
      <w:szCs w:val="3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47</Words>
  <Characters>268</Characters>
  <Lines>2</Lines>
  <Paragraphs>1</Paragraphs>
  <TotalTime>1</TotalTime>
  <ScaleCrop>false</ScaleCrop>
  <LinksUpToDate>false</LinksUpToDate>
  <CharactersWithSpaces>314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2020-06-10T00:40:00Z</dcterms:created>
  <dc:creator>Windows 用户</dc:creator>
  <cp:lastModifiedBy>Administrator</cp:lastModifiedBy>
  <dcterms:modified xsi:type="dcterms:W3CDTF">2021-03-25T08:54:43Z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