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343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>附件2-2</w:t>
      </w:r>
    </w:p>
    <w:p w14:paraId="3FB661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3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全国高校教师教学创新大赛评分标准</w:t>
      </w:r>
    </w:p>
    <w:p w14:paraId="33CA963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第1-2组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）</w:t>
      </w:r>
    </w:p>
    <w:p w14:paraId="1BDEA9C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20" w:lineRule="exact"/>
        <w:jc w:val="center"/>
        <w:textAlignment w:val="auto"/>
        <w:rPr>
          <w:rFonts w:hint="eastAsia"/>
          <w:b/>
          <w:sz w:val="32"/>
          <w:szCs w:val="32"/>
          <w:lang w:eastAsia="zh-CN"/>
        </w:rPr>
      </w:pPr>
    </w:p>
    <w:p w14:paraId="2BEC1E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cs="方正公文小标宋"/>
          <w:b/>
          <w:color w:val="000000"/>
          <w:sz w:val="28"/>
          <w:szCs w:val="28"/>
          <w:lang w:bidi="en-US"/>
        </w:rPr>
      </w:pPr>
      <w:r>
        <w:rPr>
          <w:rFonts w:hint="eastAsia" w:cs="方正公文小标宋"/>
          <w:b/>
          <w:color w:val="000000"/>
          <w:sz w:val="28"/>
          <w:szCs w:val="28"/>
          <w:lang w:bidi="en-US"/>
        </w:rPr>
        <w:t>一、课堂实录视频（40分）</w:t>
      </w:r>
    </w:p>
    <w:tbl>
      <w:tblPr>
        <w:tblStyle w:val="3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7824"/>
      </w:tblGrid>
      <w:tr w14:paraId="68EA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215" w:type="dxa"/>
            <w:noWrap w:val="0"/>
            <w:vAlign w:val="center"/>
          </w:tcPr>
          <w:p w14:paraId="6629EF37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824" w:type="dxa"/>
            <w:noWrap w:val="0"/>
            <w:vAlign w:val="top"/>
          </w:tcPr>
          <w:p w14:paraId="3DFFEE17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 w14:paraId="3F933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noWrap w:val="0"/>
            <w:vAlign w:val="center"/>
          </w:tcPr>
          <w:p w14:paraId="1966E3F0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教学理念</w:t>
            </w:r>
          </w:p>
        </w:tc>
        <w:tc>
          <w:tcPr>
            <w:tcW w:w="7824" w:type="dxa"/>
            <w:noWrap w:val="0"/>
            <w:vAlign w:val="top"/>
          </w:tcPr>
          <w:p w14:paraId="5690828D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教学理念体现“学生中心”教育理念，体现立德树人思想，符合学科特色与课程要求；以“四新”建设为引领，推动教育教学改革，提高人才培养能力。</w:t>
            </w:r>
          </w:p>
        </w:tc>
      </w:tr>
      <w:tr w14:paraId="2F57F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restart"/>
            <w:noWrap w:val="0"/>
            <w:vAlign w:val="center"/>
          </w:tcPr>
          <w:p w14:paraId="7A547059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教学内容</w:t>
            </w:r>
          </w:p>
        </w:tc>
        <w:tc>
          <w:tcPr>
            <w:tcW w:w="7824" w:type="dxa"/>
            <w:noWrap w:val="0"/>
            <w:vAlign w:val="top"/>
          </w:tcPr>
          <w:p w14:paraId="3580F34F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教学内容有深度、广度，体现高阶性、创新性与挑战度；反映学科前沿，渗透专业思想，使用质量高的教学资源；充分体现“四新”建设的理念和成果。</w:t>
            </w:r>
          </w:p>
        </w:tc>
      </w:tr>
      <w:tr w14:paraId="3954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474ACB37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5F6CE2A0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</w:rPr>
              <w:t>教学内容满足行业与社会需求，教学重、难点处理恰当，关注学生已有知识和经验，教学内容具有科学性。</w:t>
            </w:r>
          </w:p>
        </w:tc>
      </w:tr>
      <w:tr w14:paraId="7867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15" w:type="dxa"/>
            <w:vMerge w:val="restart"/>
            <w:noWrap w:val="0"/>
            <w:vAlign w:val="center"/>
          </w:tcPr>
          <w:p w14:paraId="6114666A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课程思政</w:t>
            </w:r>
          </w:p>
        </w:tc>
        <w:tc>
          <w:tcPr>
            <w:tcW w:w="7824" w:type="dxa"/>
            <w:noWrap w:val="0"/>
            <w:vAlign w:val="top"/>
          </w:tcPr>
          <w:p w14:paraId="12422309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落实立德树人根本任务，将价值塑造、知识传授和能力培养融为一体，显性教育与隐性教育相统一，实现“三全育人”。</w:t>
            </w:r>
          </w:p>
        </w:tc>
      </w:tr>
      <w:tr w14:paraId="23EA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1E80659E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409615B9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结合所授课程特点、思维方法和价值理念，深挖课程思政元素，有机融入课程教学。</w:t>
            </w:r>
          </w:p>
        </w:tc>
      </w:tr>
      <w:tr w14:paraId="627E5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restart"/>
            <w:noWrap w:val="0"/>
            <w:vAlign w:val="center"/>
          </w:tcPr>
          <w:p w14:paraId="2D7E32DE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教学过程</w:t>
            </w:r>
          </w:p>
        </w:tc>
        <w:tc>
          <w:tcPr>
            <w:tcW w:w="7824" w:type="dxa"/>
            <w:noWrap w:val="0"/>
            <w:vAlign w:val="top"/>
          </w:tcPr>
          <w:p w14:paraId="3885BB65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注重以学生为中心创新教学，体现教师主导、学生主体。</w:t>
            </w:r>
          </w:p>
        </w:tc>
      </w:tr>
      <w:tr w14:paraId="6353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7043BB43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40AB1B0E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</w:tr>
      <w:tr w14:paraId="5A86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5594EE3F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22435652">
            <w:pPr>
              <w:widowControl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教学组织有序，教学过程安排合理；创新教学方法与策略，注重教学互动，启发学生思考及问题解决。</w:t>
            </w:r>
          </w:p>
        </w:tc>
      </w:tr>
      <w:tr w14:paraId="0C203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33CA0414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58C5CDE7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</w:rPr>
              <w:t>以信息技术创设教学环境，支持教学创新。</w:t>
            </w:r>
          </w:p>
        </w:tc>
      </w:tr>
      <w:tr w14:paraId="51B35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4E6A6C51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588969EA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创新考核评价的内容和方式，</w:t>
            </w:r>
            <w:r>
              <w:rPr>
                <w:rFonts w:hint="eastAsia" w:ascii="仿宋" w:hAnsi="仿宋" w:eastAsia="仿宋" w:cs="仿宋"/>
                <w:spacing w:val="-12"/>
                <w:kern w:val="2"/>
              </w:rPr>
              <w:t>注重形成性评价与生成性问题的解决和应用。</w:t>
            </w:r>
          </w:p>
        </w:tc>
      </w:tr>
      <w:tr w14:paraId="33FB8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restart"/>
            <w:noWrap w:val="0"/>
            <w:vAlign w:val="center"/>
          </w:tcPr>
          <w:p w14:paraId="5DA4C55D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教学效果</w:t>
            </w:r>
          </w:p>
        </w:tc>
        <w:tc>
          <w:tcPr>
            <w:tcW w:w="7824" w:type="dxa"/>
            <w:noWrap w:val="0"/>
            <w:vAlign w:val="top"/>
          </w:tcPr>
          <w:p w14:paraId="2BCE0D06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课堂讲授富有吸引力，课堂气氛融洽，学生思维活跃，深度参与课堂。</w:t>
            </w:r>
          </w:p>
        </w:tc>
      </w:tr>
      <w:tr w14:paraId="5539D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34A929E8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5F7465CB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学生知识、能力与思维得到发展，实现教学目标的达成。</w:t>
            </w:r>
          </w:p>
        </w:tc>
      </w:tr>
      <w:tr w14:paraId="2CEF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4AAB478C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370B33F8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形成适合学科特色、学生特点的教学模式，具有较大借鉴和推广价值。</w:t>
            </w:r>
          </w:p>
        </w:tc>
      </w:tr>
      <w:tr w14:paraId="4ECE1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215" w:type="dxa"/>
            <w:noWrap w:val="0"/>
            <w:vAlign w:val="center"/>
          </w:tcPr>
          <w:p w14:paraId="1C594201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视频质量</w:t>
            </w:r>
          </w:p>
        </w:tc>
        <w:tc>
          <w:tcPr>
            <w:tcW w:w="7824" w:type="dxa"/>
            <w:noWrap w:val="0"/>
            <w:vAlign w:val="top"/>
          </w:tcPr>
          <w:p w14:paraId="30AF9A8E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教学视频清晰、流畅，能客观、真实反映教师和学生的教学过程常态。</w:t>
            </w:r>
          </w:p>
        </w:tc>
      </w:tr>
    </w:tbl>
    <w:p w14:paraId="324FD6BF">
      <w:pPr>
        <w:rPr>
          <w:rFonts w:ascii="方正公文小标宋" w:hAnsi="方正公文小标宋" w:eastAsia="方正公文小标宋" w:cs="方正公文小标宋"/>
          <w:b/>
          <w:color w:val="000000"/>
          <w:sz w:val="28"/>
          <w:szCs w:val="28"/>
          <w:lang w:bidi="en-US"/>
        </w:rPr>
      </w:pPr>
      <w:r>
        <w:rPr>
          <w:rFonts w:hint="eastAsia" w:ascii="方正公文小标宋" w:hAnsi="方正公文小标宋" w:eastAsia="方正公文小标宋" w:cs="方正公文小标宋"/>
          <w:b/>
          <w:color w:val="000000"/>
          <w:sz w:val="28"/>
          <w:szCs w:val="28"/>
          <w:lang w:bidi="en-US"/>
        </w:rPr>
        <w:t>二、</w:t>
      </w:r>
      <w:r>
        <w:rPr>
          <w:rFonts w:hint="eastAsia" w:cs="方正公文小标宋"/>
          <w:b/>
          <w:color w:val="000000"/>
          <w:sz w:val="28"/>
          <w:szCs w:val="28"/>
          <w:lang w:bidi="en-US"/>
        </w:rPr>
        <w:t>教学创新成果报告（20分）</w:t>
      </w:r>
    </w:p>
    <w:tbl>
      <w:tblPr>
        <w:tblStyle w:val="3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593"/>
      </w:tblGrid>
      <w:tr w14:paraId="24E7F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noWrap w:val="0"/>
            <w:vAlign w:val="center"/>
          </w:tcPr>
          <w:p w14:paraId="52548794">
            <w:pPr>
              <w:widowControl w:val="0"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593" w:type="dxa"/>
            <w:noWrap w:val="0"/>
            <w:vAlign w:val="center"/>
          </w:tcPr>
          <w:p w14:paraId="394B3D33">
            <w:pPr>
              <w:widowControl w:val="0"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 w14:paraId="2BC09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418" w:type="dxa"/>
            <w:noWrap w:val="0"/>
            <w:vAlign w:val="center"/>
          </w:tcPr>
          <w:p w14:paraId="2254828E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有明确的</w:t>
            </w:r>
          </w:p>
          <w:p w14:paraId="3BCAAFD9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问题导向</w:t>
            </w:r>
          </w:p>
        </w:tc>
        <w:tc>
          <w:tcPr>
            <w:tcW w:w="7593" w:type="dxa"/>
            <w:noWrap w:val="0"/>
            <w:vAlign w:val="center"/>
          </w:tcPr>
          <w:p w14:paraId="2309E087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立足于课堂教学真实问题，</w:t>
            </w:r>
            <w:r>
              <w:rPr>
                <w:rFonts w:ascii="仿宋" w:hAnsi="仿宋" w:eastAsia="仿宋" w:cs="Times New Roman"/>
                <w:spacing w:val="-12"/>
                <w:kern w:val="2"/>
                <w:lang w:bidi="en-US"/>
              </w:rPr>
              <w:t>能体现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“以学生发展为中心”</w:t>
            </w:r>
            <w:r>
              <w:rPr>
                <w:rFonts w:ascii="仿宋" w:hAnsi="仿宋" w:eastAsia="仿宋" w:cs="Times New Roman"/>
                <w:spacing w:val="-12"/>
                <w:kern w:val="2"/>
                <w:lang w:bidi="en-US"/>
              </w:rPr>
              <w:t>的理念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，提出解决问题的思路与方案。</w:t>
            </w:r>
          </w:p>
        </w:tc>
      </w:tr>
      <w:tr w14:paraId="6FC3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418" w:type="dxa"/>
            <w:noWrap w:val="0"/>
            <w:vAlign w:val="center"/>
          </w:tcPr>
          <w:p w14:paraId="43F03540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有明显的</w:t>
            </w:r>
          </w:p>
          <w:p w14:paraId="2685DCBE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创新特色</w:t>
            </w:r>
          </w:p>
        </w:tc>
        <w:tc>
          <w:tcPr>
            <w:tcW w:w="7593" w:type="dxa"/>
            <w:noWrap w:val="0"/>
            <w:vAlign w:val="center"/>
          </w:tcPr>
          <w:p w14:paraId="3C5D991C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把“四新”建设要求贯穿到教学过程中，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对教学目标、内容、方法、活动、评价等教学过程各环节分析全面、透彻，能够凸显教学创新点。</w:t>
            </w:r>
          </w:p>
        </w:tc>
      </w:tr>
      <w:tr w14:paraId="797DA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418" w:type="dxa"/>
            <w:noWrap w:val="0"/>
            <w:vAlign w:val="center"/>
          </w:tcPr>
          <w:p w14:paraId="58735448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体现</w:t>
            </w: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课程</w:t>
            </w:r>
          </w:p>
          <w:p w14:paraId="509F1102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思政特色</w:t>
            </w:r>
          </w:p>
        </w:tc>
        <w:tc>
          <w:tcPr>
            <w:tcW w:w="7593" w:type="dxa"/>
            <w:noWrap w:val="0"/>
            <w:vAlign w:val="center"/>
          </w:tcPr>
          <w:p w14:paraId="5E3E736C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概述在课程思政建设方面的特色、亮点和创新点，形成可供借鉴推广的经验做法。</w:t>
            </w:r>
          </w:p>
        </w:tc>
      </w:tr>
      <w:tr w14:paraId="66E95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418" w:type="dxa"/>
            <w:noWrap w:val="0"/>
            <w:vAlign w:val="center"/>
          </w:tcPr>
          <w:p w14:paraId="0B4157C2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关注技术</w:t>
            </w:r>
          </w:p>
          <w:p w14:paraId="088F8AC9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应用于教学</w:t>
            </w:r>
          </w:p>
        </w:tc>
        <w:tc>
          <w:tcPr>
            <w:tcW w:w="7593" w:type="dxa"/>
            <w:noWrap w:val="0"/>
            <w:vAlign w:val="center"/>
          </w:tcPr>
          <w:p w14:paraId="44B30A9C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能够把握新时代下学生学习特点，充分利用现代信息技术开展课程教学活动和学习评价。</w:t>
            </w:r>
          </w:p>
        </w:tc>
      </w:tr>
      <w:tr w14:paraId="2231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18" w:type="dxa"/>
            <w:noWrap w:val="0"/>
            <w:vAlign w:val="center"/>
          </w:tcPr>
          <w:p w14:paraId="4A54E34F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注重创新</w:t>
            </w:r>
          </w:p>
          <w:p w14:paraId="087532D2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成果的辐射</w:t>
            </w:r>
          </w:p>
        </w:tc>
        <w:tc>
          <w:tcPr>
            <w:tcW w:w="7593" w:type="dxa"/>
            <w:noWrap w:val="0"/>
            <w:vAlign w:val="center"/>
          </w:tcPr>
          <w:p w14:paraId="2FB94470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</w:tr>
    </w:tbl>
    <w:p w14:paraId="1459C59C">
      <w:pPr>
        <w:spacing w:before="163" w:beforeLines="50"/>
        <w:rPr>
          <w:rFonts w:ascii="方正公文小标宋" w:hAnsi="方正公文小标宋" w:eastAsia="方正公文小标宋" w:cs="方正公文小标宋"/>
          <w:b/>
          <w:color w:val="000000"/>
          <w:sz w:val="28"/>
          <w:szCs w:val="28"/>
          <w:lang w:bidi="en-US"/>
        </w:rPr>
      </w:pPr>
      <w:r>
        <w:rPr>
          <w:rFonts w:hint="eastAsia" w:ascii="方正公文小标宋" w:hAnsi="方正公文小标宋" w:eastAsia="方正公文小标宋" w:cs="方正公文小标宋"/>
          <w:b/>
          <w:color w:val="000000"/>
          <w:sz w:val="28"/>
          <w:szCs w:val="28"/>
          <w:lang w:bidi="en-US"/>
        </w:rPr>
        <w:t>三</w:t>
      </w:r>
      <w:r>
        <w:rPr>
          <w:rFonts w:hint="eastAsia" w:cs="方正公文小标宋"/>
          <w:b/>
          <w:color w:val="000000"/>
          <w:sz w:val="28"/>
          <w:szCs w:val="28"/>
          <w:lang w:bidi="en-US"/>
        </w:rPr>
        <w:t>、教学设计创新汇报评分表（40分）</w:t>
      </w:r>
    </w:p>
    <w:tbl>
      <w:tblPr>
        <w:tblStyle w:val="3"/>
        <w:tblW w:w="9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632"/>
      </w:tblGrid>
      <w:tr w14:paraId="2A34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18" w:type="dxa"/>
            <w:noWrap w:val="0"/>
            <w:vAlign w:val="center"/>
          </w:tcPr>
          <w:p w14:paraId="1FF89434">
            <w:pPr>
              <w:widowControl w:val="0"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632" w:type="dxa"/>
            <w:noWrap w:val="0"/>
            <w:vAlign w:val="top"/>
          </w:tcPr>
          <w:p w14:paraId="560C3445">
            <w:pPr>
              <w:widowControl w:val="0"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 w14:paraId="0329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exact"/>
          <w:jc w:val="center"/>
        </w:trPr>
        <w:tc>
          <w:tcPr>
            <w:tcW w:w="1418" w:type="dxa"/>
            <w:noWrap w:val="0"/>
            <w:vAlign w:val="center"/>
          </w:tcPr>
          <w:p w14:paraId="7E86E0A3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理念与目标</w:t>
            </w:r>
          </w:p>
        </w:tc>
        <w:tc>
          <w:tcPr>
            <w:tcW w:w="7632" w:type="dxa"/>
            <w:noWrap w:val="0"/>
            <w:vAlign w:val="top"/>
          </w:tcPr>
          <w:p w14:paraId="0A065B47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课程设计体现“以学生发展为中心”的理念，教学目标符合学科特点和学生实际；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在各自学科领域推进“四新”建设，带动教学模式创新；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体现对知识、能力与思维等方面的要求。教学目标清楚、具体，易于理解，便于实施，行为动词使用正确，阐述规范。</w:t>
            </w:r>
          </w:p>
        </w:tc>
      </w:tr>
      <w:tr w14:paraId="0C93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12580EE1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内容分析</w:t>
            </w:r>
          </w:p>
        </w:tc>
        <w:tc>
          <w:tcPr>
            <w:tcW w:w="7632" w:type="dxa"/>
            <w:noWrap w:val="0"/>
            <w:vAlign w:val="top"/>
          </w:tcPr>
          <w:p w14:paraId="08DBB3F1">
            <w:pPr>
              <w:widowControl w:val="0"/>
              <w:spacing w:line="360" w:lineRule="auto"/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教学内容前后知识点关系、地位、作用描述准确，重点、难点分析清楚。</w:t>
            </w:r>
          </w:p>
        </w:tc>
      </w:tr>
      <w:tr w14:paraId="7E7F7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62A3236A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147DE1E3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能够将教学内容与学科研究新进展、实践发展新经验、社会需求新变化相联系。</w:t>
            </w:r>
          </w:p>
          <w:p w14:paraId="282D041B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</w:tr>
      <w:tr w14:paraId="035BF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418" w:type="dxa"/>
            <w:noWrap w:val="0"/>
            <w:vAlign w:val="center"/>
          </w:tcPr>
          <w:p w14:paraId="4DF8619E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学情分析</w:t>
            </w:r>
          </w:p>
        </w:tc>
        <w:tc>
          <w:tcPr>
            <w:tcW w:w="7632" w:type="dxa"/>
            <w:noWrap w:val="0"/>
            <w:vAlign w:val="top"/>
          </w:tcPr>
          <w:p w14:paraId="4F40BD17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学生认知特点和起点水平表述恰当，学习习惯和能力分析合理。</w:t>
            </w:r>
          </w:p>
        </w:tc>
      </w:tr>
      <w:tr w14:paraId="427B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exact"/>
          <w:jc w:val="center"/>
        </w:trPr>
        <w:tc>
          <w:tcPr>
            <w:tcW w:w="1418" w:type="dxa"/>
            <w:noWrap w:val="0"/>
            <w:vAlign w:val="center"/>
          </w:tcPr>
          <w:p w14:paraId="08907428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课程思政</w:t>
            </w:r>
          </w:p>
        </w:tc>
        <w:tc>
          <w:tcPr>
            <w:tcW w:w="7632" w:type="dxa"/>
            <w:noWrap w:val="0"/>
            <w:vAlign w:val="top"/>
          </w:tcPr>
          <w:p w14:paraId="4C09EC4C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将思想政治教育与专业教育有机融合，引用典型教学案例举例说明，具有示范作用和推广价值。</w:t>
            </w:r>
          </w:p>
        </w:tc>
      </w:tr>
      <w:tr w14:paraId="65A0B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584763EB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过程与方法</w:t>
            </w:r>
          </w:p>
        </w:tc>
        <w:tc>
          <w:tcPr>
            <w:tcW w:w="7632" w:type="dxa"/>
            <w:noWrap w:val="0"/>
            <w:vAlign w:val="top"/>
          </w:tcPr>
          <w:p w14:paraId="6A5017EC">
            <w:pPr>
              <w:widowControl w:val="0"/>
              <w:spacing w:line="360" w:lineRule="auto"/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教学活动丰富多样，能体现各等级水平的知识、技能和情感价值目标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。</w:t>
            </w:r>
          </w:p>
        </w:tc>
      </w:tr>
      <w:tr w14:paraId="2A515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132B6888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41D0F40F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</w:tr>
      <w:tr w14:paraId="51F4E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06B9C46F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2A43E258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</w:tr>
      <w:tr w14:paraId="77CB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046380D3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74A2646E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合理选择与应用信息技术，创设教学环境，关注师生、生生互动，强调自主、合作、探究的学习。</w:t>
            </w:r>
          </w:p>
          <w:p w14:paraId="271CF60F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</w:tr>
      <w:tr w14:paraId="4009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03AC31EA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考评与反馈</w:t>
            </w:r>
          </w:p>
        </w:tc>
        <w:tc>
          <w:tcPr>
            <w:tcW w:w="7632" w:type="dxa"/>
            <w:noWrap w:val="0"/>
            <w:vAlign w:val="top"/>
          </w:tcPr>
          <w:p w14:paraId="526FB2AB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采用多元评价方法，合理评价学生知识、能力与思维的发展。</w:t>
            </w:r>
          </w:p>
        </w:tc>
      </w:tr>
      <w:tr w14:paraId="671E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0C1EC4BB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04D7F6F6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过程性评价与终结性评价相结合，有适合学科、学生特点的评价规则与标准。</w:t>
            </w:r>
          </w:p>
        </w:tc>
      </w:tr>
      <w:tr w14:paraId="07151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exact"/>
          <w:jc w:val="center"/>
        </w:trPr>
        <w:tc>
          <w:tcPr>
            <w:tcW w:w="1418" w:type="dxa"/>
            <w:noWrap w:val="0"/>
            <w:vAlign w:val="center"/>
          </w:tcPr>
          <w:p w14:paraId="455B63C7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文档规范</w:t>
            </w:r>
          </w:p>
        </w:tc>
        <w:tc>
          <w:tcPr>
            <w:tcW w:w="7632" w:type="dxa"/>
            <w:noWrap w:val="0"/>
            <w:vAlign w:val="top"/>
          </w:tcPr>
          <w:p w14:paraId="23D86E4B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</w:tr>
      <w:tr w14:paraId="2841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1418" w:type="dxa"/>
            <w:noWrap w:val="0"/>
            <w:vAlign w:val="center"/>
          </w:tcPr>
          <w:p w14:paraId="0D5F26AB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设计创新</w:t>
            </w:r>
          </w:p>
        </w:tc>
        <w:tc>
          <w:tcPr>
            <w:tcW w:w="7632" w:type="dxa"/>
            <w:noWrap w:val="0"/>
            <w:vAlign w:val="top"/>
          </w:tcPr>
          <w:p w14:paraId="66B5BA1F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</w:tr>
    </w:tbl>
    <w:p w14:paraId="0ED5CFF9"/>
    <w:p w14:paraId="4A2E59D3">
      <w:pPr>
        <w:pStyle w:val="2"/>
      </w:pPr>
    </w:p>
    <w:p w14:paraId="5511737C">
      <w:pPr>
        <w:pStyle w:val="2"/>
      </w:pPr>
    </w:p>
    <w:p w14:paraId="1C8E99F0">
      <w:pPr>
        <w:pStyle w:val="2"/>
      </w:pPr>
    </w:p>
    <w:p w14:paraId="6087BADD">
      <w:pPr>
        <w:pStyle w:val="2"/>
      </w:pPr>
    </w:p>
    <w:p w14:paraId="68A84BB3">
      <w:pPr>
        <w:pStyle w:val="2"/>
      </w:pPr>
    </w:p>
    <w:p w14:paraId="308E490F">
      <w:pPr>
        <w:pStyle w:val="2"/>
      </w:pPr>
    </w:p>
    <w:p w14:paraId="686E5552">
      <w:pPr>
        <w:pStyle w:val="2"/>
      </w:pPr>
    </w:p>
    <w:p w14:paraId="792A7811">
      <w:pPr>
        <w:pStyle w:val="2"/>
      </w:pPr>
    </w:p>
    <w:p w14:paraId="20D2433F">
      <w:pPr>
        <w:pStyle w:val="2"/>
      </w:pPr>
    </w:p>
    <w:p w14:paraId="23365AEF">
      <w:pPr>
        <w:pStyle w:val="2"/>
      </w:pPr>
    </w:p>
    <w:p w14:paraId="1D23A21C">
      <w:pPr>
        <w:pStyle w:val="2"/>
      </w:pPr>
    </w:p>
    <w:p w14:paraId="32BD706B">
      <w:pPr>
        <w:pStyle w:val="2"/>
      </w:pPr>
    </w:p>
    <w:p w14:paraId="40F4005A">
      <w:pPr>
        <w:pStyle w:val="2"/>
      </w:pPr>
    </w:p>
    <w:p w14:paraId="067C6E05">
      <w:pPr>
        <w:pStyle w:val="2"/>
      </w:pPr>
    </w:p>
    <w:p w14:paraId="4192AAB7">
      <w:pPr>
        <w:pStyle w:val="2"/>
      </w:pPr>
    </w:p>
    <w:p w14:paraId="38C6C8D6">
      <w:pPr>
        <w:pStyle w:val="2"/>
      </w:pPr>
    </w:p>
    <w:p w14:paraId="23774B11">
      <w:pPr>
        <w:pStyle w:val="2"/>
      </w:pPr>
    </w:p>
    <w:p w14:paraId="073E9682">
      <w:pPr>
        <w:pStyle w:val="2"/>
      </w:pPr>
    </w:p>
    <w:p w14:paraId="072897BF">
      <w:pPr>
        <w:pStyle w:val="2"/>
      </w:pPr>
    </w:p>
    <w:p w14:paraId="308EA80B">
      <w:pPr>
        <w:pStyle w:val="2"/>
      </w:pPr>
    </w:p>
    <w:p w14:paraId="5720D021">
      <w:pPr>
        <w:pStyle w:val="2"/>
      </w:pPr>
    </w:p>
    <w:p w14:paraId="2E6BFCC0">
      <w:pPr>
        <w:pStyle w:val="2"/>
      </w:pPr>
    </w:p>
    <w:p w14:paraId="45367017">
      <w:pPr>
        <w:pStyle w:val="2"/>
      </w:pPr>
    </w:p>
    <w:p w14:paraId="6A6E5C39">
      <w:pPr>
        <w:pStyle w:val="2"/>
        <w:ind w:left="0" w:leftChars="0" w:firstLine="0" w:firstLineChars="0"/>
      </w:pPr>
    </w:p>
    <w:p w14:paraId="32061192">
      <w:pPr>
        <w:pStyle w:val="2"/>
      </w:pPr>
    </w:p>
    <w:p w14:paraId="76EFE7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40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  <w:t>全国高校教师教学创新大赛评分标准</w:t>
      </w:r>
    </w:p>
    <w:p w14:paraId="7171F8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40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  <w:t>(第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  <w:t>组)</w:t>
      </w:r>
    </w:p>
    <w:p w14:paraId="2EFC81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hint="eastAsia" w:cs="方正公文小标宋"/>
          <w:b/>
          <w:color w:val="000000"/>
          <w:sz w:val="28"/>
          <w:szCs w:val="28"/>
          <w:lang w:eastAsia="en-US" w:bidi="en-US"/>
        </w:rPr>
      </w:pPr>
      <w:r>
        <w:rPr>
          <w:rFonts w:hint="eastAsia" w:cs="方正公文小标宋"/>
          <w:b/>
          <w:color w:val="000000"/>
          <w:sz w:val="28"/>
          <w:szCs w:val="28"/>
          <w:lang w:eastAsia="en-US" w:bidi="en-US"/>
        </w:rPr>
        <w:t>一、课堂教学实录视频(40分)</w:t>
      </w:r>
    </w:p>
    <w:p w14:paraId="41971970">
      <w:pPr>
        <w:kinsoku w:val="0"/>
        <w:autoSpaceDE w:val="0"/>
        <w:autoSpaceDN w:val="0"/>
        <w:adjustRightInd w:val="0"/>
        <w:snapToGrid w:val="0"/>
        <w:spacing w:line="30" w:lineRule="exact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5"/>
        <w:tblW w:w="902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8"/>
        <w:gridCol w:w="7443"/>
      </w:tblGrid>
      <w:tr w14:paraId="6A2BC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1578" w:type="dxa"/>
            <w:vAlign w:val="top"/>
          </w:tcPr>
          <w:p w14:paraId="78915795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  <w:t>评价维度</w:t>
            </w:r>
          </w:p>
        </w:tc>
        <w:tc>
          <w:tcPr>
            <w:tcW w:w="7443" w:type="dxa"/>
            <w:vAlign w:val="top"/>
          </w:tcPr>
          <w:p w14:paraId="3E07C858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  <w:t>评价要点</w:t>
            </w:r>
          </w:p>
        </w:tc>
      </w:tr>
      <w:tr w14:paraId="5CE89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restart"/>
            <w:tcBorders>
              <w:bottom w:val="nil"/>
            </w:tcBorders>
            <w:vAlign w:val="center"/>
          </w:tcPr>
          <w:p w14:paraId="084C588A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教学理念</w:t>
            </w:r>
          </w:p>
          <w:p w14:paraId="56681948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与目标</w:t>
            </w:r>
          </w:p>
        </w:tc>
        <w:tc>
          <w:tcPr>
            <w:tcW w:w="7443" w:type="dxa"/>
            <w:vAlign w:val="top"/>
          </w:tcPr>
          <w:p w14:paraId="5AC8901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坚持立德树人，坚持“以学生发展为中心”,将价值塑造、知识传投和能力培养融为一体，充分发挥课程育人作用。</w:t>
            </w:r>
          </w:p>
        </w:tc>
      </w:tr>
      <w:tr w14:paraId="082F2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continue"/>
            <w:tcBorders>
              <w:top w:val="nil"/>
            </w:tcBorders>
            <w:vAlign w:val="top"/>
          </w:tcPr>
          <w:p w14:paraId="41C90682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769171C1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教学目标立足本专业本课程的育人特色，在价值塑造、知识传授、能力培养等方面要求清晰、科学、准确，符合新时代创新型复合型应用型人才培养需求。</w:t>
            </w:r>
          </w:p>
        </w:tc>
      </w:tr>
      <w:tr w14:paraId="72AC8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restart"/>
            <w:tcBorders>
              <w:bottom w:val="nil"/>
            </w:tcBorders>
            <w:vAlign w:val="top"/>
          </w:tcPr>
          <w:p w14:paraId="20D2E8CD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1A546CE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01D3A61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教学内容</w:t>
            </w:r>
          </w:p>
        </w:tc>
        <w:tc>
          <w:tcPr>
            <w:tcW w:w="7443" w:type="dxa"/>
            <w:vAlign w:val="top"/>
          </w:tcPr>
          <w:p w14:paraId="0563D9F5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坚持思想性和学术性相统一，教学内容及资源优质适用，能够将思政教育与专业教育紧密结合，帮助学生丰富学识、增长见识、塑造品格。</w:t>
            </w:r>
          </w:p>
        </w:tc>
      </w:tr>
      <w:tr w14:paraId="2A839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nil"/>
            </w:tcBorders>
            <w:vAlign w:val="top"/>
          </w:tcPr>
          <w:p w14:paraId="53C75977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19A251D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坚持正确方向和正面导向，深入挖掘课程自身蕴含的思政资源，并科学有机融入教学内容体系，不做不恰当的延伸，体现思想性、时代性和专业特色。</w:t>
            </w:r>
          </w:p>
        </w:tc>
      </w:tr>
      <w:tr w14:paraId="1F2E7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continue"/>
            <w:tcBorders>
              <w:top w:val="nil"/>
            </w:tcBorders>
            <w:vAlign w:val="top"/>
          </w:tcPr>
          <w:p w14:paraId="45840133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70285B62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教学内容满足行业与社会需求，关注学生已有知识和经验，关注学科专业发展前沿，教学重点难点处理恰当，体现高阶性、创新性与挑战度。</w:t>
            </w:r>
          </w:p>
        </w:tc>
      </w:tr>
      <w:tr w14:paraId="5349F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restart"/>
            <w:tcBorders>
              <w:bottom w:val="nil"/>
            </w:tcBorders>
            <w:vAlign w:val="top"/>
          </w:tcPr>
          <w:p w14:paraId="01790F24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4196A7C6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2903613E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35AF80B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教学过程</w:t>
            </w:r>
          </w:p>
        </w:tc>
        <w:tc>
          <w:tcPr>
            <w:tcW w:w="7443" w:type="dxa"/>
            <w:vAlign w:val="top"/>
          </w:tcPr>
          <w:p w14:paraId="6D617340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教学组织有序，注重以学生为中心，体现教师主导、学生主体，能够寓价值观引导于知识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传授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和能力培养之中。</w:t>
            </w:r>
          </w:p>
        </w:tc>
      </w:tr>
      <w:tr w14:paraId="1A4BF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nil"/>
            </w:tcBorders>
            <w:vAlign w:val="top"/>
          </w:tcPr>
          <w:p w14:paraId="6D1D815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61B5DCC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教学安排合理，教学方法恰当，能够激发学生学习兴趣，引导学生深入思考，体现针对性、互动性和启发性。</w:t>
            </w:r>
          </w:p>
        </w:tc>
      </w:tr>
      <w:tr w14:paraId="15960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nil"/>
            </w:tcBorders>
            <w:vAlign w:val="top"/>
          </w:tcPr>
          <w:p w14:paraId="02EF8F90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70A9195A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信息技术的使用合理有效，实现信息技术与课堂教学的有机融合，有力支持教学创新。</w:t>
            </w:r>
          </w:p>
        </w:tc>
      </w:tr>
      <w:tr w14:paraId="0A29F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578" w:type="dxa"/>
            <w:vMerge w:val="continue"/>
            <w:tcBorders>
              <w:top w:val="nil"/>
            </w:tcBorders>
            <w:vAlign w:val="top"/>
          </w:tcPr>
          <w:p w14:paraId="095A011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318F5C86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教学考核评价内容科学、方式创新，注重对学生素质、知识，能力的全方位评价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注重形成性评价与生成性问题的解决和应用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  <w:tr w14:paraId="5E2C5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restart"/>
            <w:tcBorders>
              <w:bottom w:val="nil"/>
            </w:tcBorders>
            <w:vAlign w:val="top"/>
          </w:tcPr>
          <w:p w14:paraId="5B2AB74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052393E5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教学效果</w:t>
            </w:r>
          </w:p>
        </w:tc>
        <w:tc>
          <w:tcPr>
            <w:tcW w:w="7443" w:type="dxa"/>
            <w:vAlign w:val="top"/>
          </w:tcPr>
          <w:p w14:paraId="25967E5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教学内容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、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方法及实施过程遵循教学理念，高效达成教学目标，达到如盐化水润物无声的效果，有效实现教书、育人相统一。</w:t>
            </w:r>
          </w:p>
        </w:tc>
      </w:tr>
      <w:tr w14:paraId="60C6A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nil"/>
            </w:tcBorders>
            <w:vAlign w:val="top"/>
          </w:tcPr>
          <w:p w14:paraId="3CFC742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7443" w:type="dxa"/>
            <w:vAlign w:val="top"/>
          </w:tcPr>
          <w:p w14:paraId="26FD12E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课堂讲投富有吸引力，课堂气氛积极热烈，学生深度参与课堂，积极性和活跃度高，学生素质、知识和能力得到发展和提高。</w:t>
            </w:r>
          </w:p>
        </w:tc>
      </w:tr>
      <w:tr w14:paraId="0E219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 w14:paraId="5759EAE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7443" w:type="dxa"/>
            <w:tcBorders>
              <w:bottom w:val="single" w:color="auto" w:sz="4" w:space="0"/>
            </w:tcBorders>
            <w:vAlign w:val="top"/>
          </w:tcPr>
          <w:p w14:paraId="77CC72D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形成突显专业特色、符合学生特点的教学模式，具有较大借鉴和推广价值。</w:t>
            </w:r>
          </w:p>
        </w:tc>
      </w:tr>
      <w:tr w14:paraId="3FBB6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A23D7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视频质量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25A2AE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教学视频清晰、流畅，能客观、真实反映教师和学生的教学过程常态。</w:t>
            </w:r>
          </w:p>
        </w:tc>
      </w:tr>
    </w:tbl>
    <w:p w14:paraId="3FCB49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hint="eastAsia" w:cs="方正公文小标宋"/>
          <w:b/>
          <w:color w:val="000000"/>
          <w:sz w:val="28"/>
          <w:szCs w:val="28"/>
          <w:lang w:val="en-US" w:eastAsia="en-US" w:bidi="en-US"/>
        </w:rPr>
      </w:pPr>
      <w:r>
        <w:rPr>
          <w:rFonts w:hint="eastAsia" w:cs="方正公文小标宋"/>
          <w:b/>
          <w:color w:val="000000"/>
          <w:sz w:val="28"/>
          <w:szCs w:val="28"/>
          <w:lang w:val="en-US" w:eastAsia="en-US" w:bidi="en-US"/>
        </w:rPr>
        <w:t>二 、课程思政创新报告(20分)</w:t>
      </w:r>
    </w:p>
    <w:tbl>
      <w:tblPr>
        <w:tblStyle w:val="3"/>
        <w:tblpPr w:leftFromText="180" w:rightFromText="180" w:vertAnchor="text" w:horzAnchor="page" w:tblpXSpec="center" w:tblpY="38"/>
        <w:tblOverlap w:val="never"/>
        <w:tblW w:w="90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7457"/>
      </w:tblGrid>
      <w:tr w14:paraId="2380F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C5E05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  <w:t>评价维度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46647">
            <w:pPr>
              <w:widowControl w:val="0"/>
              <w:spacing w:line="560" w:lineRule="exact"/>
              <w:jc w:val="center"/>
              <w:textAlignment w:val="center"/>
              <w:rPr>
                <w:rFonts w:hint="default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  <w:t>评价要点</w:t>
            </w:r>
          </w:p>
        </w:tc>
      </w:tr>
      <w:tr w14:paraId="79482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E949E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问题导向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7B0B9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以落实立德树人根本任务为导向，立足于学科专业的育人特点和要求，发现和解决本课程开展课堂思政教学过程中的真实问题。</w:t>
            </w:r>
          </w:p>
        </w:tc>
      </w:tr>
      <w:tr w14:paraId="5BA83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248F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创新举措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0BFC5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能够准确把握课程思政的内涵建设要求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聚焦需要解决的课程思政教学过程的问题，在教学目标、教学设计、教学内容、方法手段、考核评价等方面提出了具体举措，且针对性、创新性、可操作性强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  <w:tr w14:paraId="69B8F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C9ECD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创新效果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51D17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能够切实解决课程思政教学存在的问题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能够有效实现寓价值观引导于知识传授和能力培养之中，帮助学生塑造正确的世界观人生观价值观。</w:t>
            </w:r>
          </w:p>
        </w:tc>
      </w:tr>
      <w:tr w14:paraId="5FA39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07886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成果辐射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F811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能对课程思政实践成效开展基于案例的有效分析与总结，面向同一类型课程、同一学科专业，同一类型学校，形成具有较强辐射推广价值的课程思政教学新方法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、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新模式。</w:t>
            </w:r>
          </w:p>
        </w:tc>
      </w:tr>
    </w:tbl>
    <w:p w14:paraId="768502D6">
      <w:pPr>
        <w:pStyle w:val="2"/>
        <w:ind w:left="0" w:leftChars="0" w:firstLine="0" w:firstLineChars="0"/>
      </w:pPr>
    </w:p>
    <w:p w14:paraId="5A1401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hint="eastAsia" w:cs="方正公文小标宋"/>
          <w:b/>
          <w:color w:val="000000"/>
          <w:sz w:val="28"/>
          <w:szCs w:val="28"/>
          <w:lang w:val="en-US" w:eastAsia="en-US" w:bidi="en-US"/>
        </w:rPr>
      </w:pPr>
      <w:r>
        <w:rPr>
          <w:rFonts w:hint="eastAsia" w:cs="方正公文小标宋"/>
          <w:b/>
          <w:color w:val="000000"/>
          <w:sz w:val="28"/>
          <w:szCs w:val="28"/>
          <w:lang w:val="en-US" w:eastAsia="zh-CN" w:bidi="en-US"/>
        </w:rPr>
        <w:t>三、</w:t>
      </w:r>
      <w:r>
        <w:rPr>
          <w:rFonts w:hint="eastAsia" w:cs="方正公文小标宋"/>
          <w:b/>
          <w:color w:val="000000"/>
          <w:sz w:val="28"/>
          <w:szCs w:val="28"/>
          <w:lang w:val="en-US" w:eastAsia="en-US" w:bidi="en-US"/>
        </w:rPr>
        <w:t>教学设计创新汇报(40分)</w:t>
      </w:r>
    </w:p>
    <w:tbl>
      <w:tblPr>
        <w:tblStyle w:val="3"/>
        <w:tblW w:w="9084" w:type="dxa"/>
        <w:tblInd w:w="-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7471"/>
      </w:tblGrid>
      <w:tr w14:paraId="7A55E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7CFAD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  <w:t>评价维度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2FB8C">
            <w:pPr>
              <w:widowControl w:val="0"/>
              <w:spacing w:line="560" w:lineRule="exact"/>
              <w:jc w:val="center"/>
              <w:textAlignment w:val="center"/>
              <w:rPr>
                <w:rFonts w:hint="default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  <w:t>评价要点</w:t>
            </w:r>
          </w:p>
        </w:tc>
      </w:tr>
      <w:tr w14:paraId="6CE0A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2460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教学理念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8A2F9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坚持立德树人，体现“以学生发展为中心”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将价值塑造、知识传授和能力培养融为一体，充分发挥课程育人作用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  <w:tr w14:paraId="0C33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EAD2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总体设计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557DF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遵循教学理念，围绕思政教育与专业教育紧密融合，从教学目标、教学内容、教学活动、教学方法、教学手段、教材选用、教师配备、教学考核、评价反馈等进行系统性设计，能够有效落实所在专业人才培养方案要求，有效落实立德树人根本任务。</w:t>
            </w:r>
          </w:p>
        </w:tc>
      </w:tr>
      <w:tr w14:paraId="05F36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94561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教学目标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3127C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教学目标符合学校办学定位、学生情况和专业人才培养需求，准确体现对学生价值塑造、知识传授和能力培养等方面的要求。教学目标清楚具体，易于理解，便于实施，行为动词使用正确，阐述规范。</w:t>
            </w:r>
          </w:p>
        </w:tc>
      </w:tr>
      <w:tr w14:paraId="77FB4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A59CF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学情分析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F9BD5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学生认知特点和起点水平表述恰当，学习习惯和能力分析合理，思想发展现状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、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特点和规律总结准确。</w:t>
            </w:r>
          </w:p>
        </w:tc>
      </w:tr>
      <w:tr w14:paraId="63F09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83161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内容分析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1982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符合学生思想发展和认知特点，体现课程育人理念和目标，课程知识体系清晰科学，课程自身蕴含的思政教育资源挖掘深入准确，思政资源和知识内容融合紧密恰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当。</w:t>
            </w:r>
          </w:p>
        </w:tc>
      </w:tr>
      <w:tr w14:paraId="31618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61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1383C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过程与方法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75801B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教学活动丰富，过渡自然，充分发挥教师主导、学生主体作用，能够帮助学生有效提升素质、知识和能力。</w:t>
            </w:r>
          </w:p>
        </w:tc>
      </w:tr>
      <w:tr w14:paraId="31F86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71130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56B4FB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教学方法灵活恰当，现代信息技术应用科学合理，关注学生兴趣、引导学生思考，强调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自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主、合作、探究的学习。</w:t>
            </w:r>
          </w:p>
        </w:tc>
      </w:tr>
      <w:tr w14:paraId="007C7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161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1B088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50F834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教材和教学资源选用科学，教学案例典型恰当，注重价值引领，注重理论联系实际，将思政教育有机融入教学过程。</w:t>
            </w:r>
          </w:p>
        </w:tc>
      </w:tr>
      <w:tr w14:paraId="49B82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AC09F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  <w:t>考评与反馈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73117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教学评价维度多样，方法多元，内容科学，适合学科专业要求和学生特点，能够评价学生素质、知识和能力等各方面的发展变化。</w:t>
            </w:r>
          </w:p>
        </w:tc>
      </w:tr>
      <w:tr w14:paraId="77F96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5A41B">
            <w:pPr>
              <w:pStyle w:val="6"/>
              <w:spacing w:before="168" w:line="220" w:lineRule="auto"/>
              <w:ind w:left="126" w:leftChars="0"/>
              <w:jc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  <w:t>设计创新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34A4CB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围绕价值引领、知识传授和能力培养紧密融合进行一体化设计，充分体现育人理念和特点，专业特色突出，富有思想性、时代性和科学性、创新性。</w:t>
            </w:r>
          </w:p>
        </w:tc>
      </w:tr>
      <w:tr w14:paraId="160B8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EB72">
            <w:pPr>
              <w:pStyle w:val="6"/>
              <w:spacing w:before="170" w:line="219" w:lineRule="auto"/>
              <w:ind w:left="126" w:leftChars="0"/>
              <w:jc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  <w:t>文档规范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6A86E2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文字、符号、单位和公式符合标准规范；语言简洁、明了，字体、图表运用适当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；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文档结构完整，布局合理，格式美观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  <w:tr w14:paraId="691EC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28C55">
            <w:pPr>
              <w:pStyle w:val="6"/>
              <w:spacing w:before="62" w:line="220" w:lineRule="auto"/>
              <w:ind w:left="126" w:leftChars="0"/>
              <w:jc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  <w:t>现场交流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676506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观点正确，切中要点，条理清晰，重点突出，表达流畅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</w:tbl>
    <w:p w14:paraId="3275CC1C">
      <w:pPr>
        <w:pStyle w:val="2"/>
        <w:numPr>
          <w:ilvl w:val="0"/>
          <w:numId w:val="0"/>
        </w:numPr>
        <w:ind w:leftChars="0"/>
        <w:rPr>
          <w:rFonts w:hint="eastAsia"/>
        </w:rPr>
      </w:pPr>
    </w:p>
    <w:p w14:paraId="533B8CFD">
      <w:pPr>
        <w:pStyle w:val="2"/>
      </w:pPr>
    </w:p>
    <w:sectPr>
      <w:pgSz w:w="11906" w:h="16838"/>
      <w:pgMar w:top="1701" w:right="1587" w:bottom="1701" w:left="1587" w:header="851" w:footer="48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94C7D81-55AF-4433-9AB4-C16463B04DB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AD6E993-44A4-47AC-8D12-D217081AF5E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1F3B3B57-D889-4E79-8589-0E9A4D436518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EAEA27F4-D27C-4AC9-B0FB-CEE421F2350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AD99BF0F-4911-4D64-9EFD-18F58F0AAAA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NzZjYmMzMzQ1MDMwMjA1ODg3ZTI0NTdhZjljN2YifQ=="/>
  </w:docVars>
  <w:rsids>
    <w:rsidRoot w:val="16463D39"/>
    <w:rsid w:val="040F20B8"/>
    <w:rsid w:val="06FD5F52"/>
    <w:rsid w:val="09A514F4"/>
    <w:rsid w:val="109D56C8"/>
    <w:rsid w:val="16463D39"/>
    <w:rsid w:val="19043765"/>
    <w:rsid w:val="1BB76E65"/>
    <w:rsid w:val="1EC5653E"/>
    <w:rsid w:val="23130E25"/>
    <w:rsid w:val="24765B0F"/>
    <w:rsid w:val="24CE684D"/>
    <w:rsid w:val="41483F38"/>
    <w:rsid w:val="42543D84"/>
    <w:rsid w:val="428A31E3"/>
    <w:rsid w:val="4CBB70C1"/>
    <w:rsid w:val="52054F97"/>
    <w:rsid w:val="520A30CD"/>
    <w:rsid w:val="58515970"/>
    <w:rsid w:val="58621B57"/>
    <w:rsid w:val="5B070B67"/>
    <w:rsid w:val="615F10FE"/>
    <w:rsid w:val="65801643"/>
    <w:rsid w:val="6C835B15"/>
    <w:rsid w:val="6E785F23"/>
    <w:rsid w:val="7EA40E16"/>
    <w:rsid w:val="7F5E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10"/>
      <w:szCs w:val="1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1869</Words>
  <Characters>1879</Characters>
  <Lines>0</Lines>
  <Paragraphs>0</Paragraphs>
  <TotalTime>3</TotalTime>
  <ScaleCrop>false</ScaleCrop>
  <LinksUpToDate>false</LinksUpToDate>
  <CharactersWithSpaces>1879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2022-11-14T07:08:00Z</dcterms:created>
  <dc:creator>诚信</dc:creator>
  <cp:lastModifiedBy>种花家</cp:lastModifiedBy>
  <cp:lastPrinted>2023-02-21T02:31:00Z</cp:lastPrinted>
  <dcterms:modified xsi:type="dcterms:W3CDTF">2025-02-17T01:31:57Z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31C3296FA6BC44EFB2FA6BFA04471AA9</vt:lpwstr>
  </property>
  <property fmtid="{D5CDD505-2E9C-101B-9397-08002B2CF9AE}" pid="4" name="KSOTemplateDocerSaveRecord">
    <vt:lpwstr>eyJoZGlkIjoiYzcyNzZjYmMzMzQ1MDMwMjA1ODg3ZTI0NTdhZjljN2YiLCJ1c2VySWQiOiI1NjY0Njc0ODMifQ==</vt:lpwstr>
  </property>
</Properties>
</file>