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6D4FD">
      <w:pPr>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附件11</w:t>
      </w:r>
    </w:p>
    <w:p w14:paraId="29FE07BB">
      <w:pPr>
        <w:spacing w:line="570" w:lineRule="exact"/>
        <w:jc w:val="center"/>
        <w:rPr>
          <w:rFonts w:ascii="方正小标宋简体" w:hAnsi="方正小标宋简体" w:eastAsia="方正小标宋简体" w:cs="方正小标宋简体"/>
          <w:bCs/>
          <w:sz w:val="44"/>
          <w:szCs w:val="44"/>
        </w:rPr>
      </w:pPr>
      <w:r>
        <w:rPr>
          <w:rFonts w:hint="eastAsia" w:ascii="黑体" w:hAnsi="黑体" w:eastAsia="黑体" w:cs="黑体"/>
          <w:b/>
          <w:bCs w:val="0"/>
          <w:sz w:val="44"/>
          <w:szCs w:val="44"/>
        </w:rPr>
        <w:t>北海艺术设计学院本科毕业设计（论文）指导教师评阅标准(文科类)</w:t>
      </w: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559"/>
        <w:gridCol w:w="1413"/>
        <w:gridCol w:w="6313"/>
        <w:gridCol w:w="457"/>
      </w:tblGrid>
      <w:tr w14:paraId="5F8A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2516" w:type="dxa"/>
            <w:gridSpan w:val="3"/>
            <w:vAlign w:val="center"/>
          </w:tcPr>
          <w:p w14:paraId="5E519A2C">
            <w:pPr>
              <w:jc w:val="center"/>
              <w:rPr>
                <w:b/>
                <w:bCs/>
                <w:color w:val="000000"/>
                <w:sz w:val="24"/>
              </w:rPr>
            </w:pPr>
            <w:r>
              <w:rPr>
                <w:rFonts w:hint="eastAsia"/>
                <w:b/>
                <w:bCs/>
                <w:color w:val="000000"/>
                <w:sz w:val="24"/>
              </w:rPr>
              <w:t>评分项目</w:t>
            </w:r>
          </w:p>
        </w:tc>
        <w:tc>
          <w:tcPr>
            <w:tcW w:w="6313" w:type="dxa"/>
            <w:vAlign w:val="center"/>
          </w:tcPr>
          <w:p w14:paraId="7860E239">
            <w:pPr>
              <w:jc w:val="center"/>
              <w:rPr>
                <w:b/>
                <w:bCs/>
                <w:color w:val="000000"/>
                <w:sz w:val="24"/>
              </w:rPr>
            </w:pPr>
            <w:r>
              <w:rPr>
                <w:rFonts w:hint="eastAsia"/>
                <w:b/>
                <w:bCs/>
                <w:color w:val="000000"/>
                <w:sz w:val="24"/>
              </w:rPr>
              <w:t>评价内涵与标准</w:t>
            </w:r>
          </w:p>
        </w:tc>
        <w:tc>
          <w:tcPr>
            <w:tcW w:w="457" w:type="dxa"/>
          </w:tcPr>
          <w:p w14:paraId="4A47046D">
            <w:pPr>
              <w:jc w:val="center"/>
              <w:rPr>
                <w:b/>
                <w:bCs/>
                <w:color w:val="000000"/>
                <w:sz w:val="24"/>
              </w:rPr>
            </w:pPr>
            <w:r>
              <w:rPr>
                <w:rFonts w:hint="eastAsia"/>
                <w:b/>
                <w:bCs/>
                <w:color w:val="000000"/>
                <w:sz w:val="24"/>
              </w:rPr>
              <w:t>分值</w:t>
            </w:r>
          </w:p>
        </w:tc>
      </w:tr>
      <w:tr w14:paraId="2333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restart"/>
            <w:tcBorders>
              <w:top w:val="nil"/>
            </w:tcBorders>
            <w:vAlign w:val="center"/>
          </w:tcPr>
          <w:p w14:paraId="78B0500C">
            <w:pPr>
              <w:rPr>
                <w:color w:val="000000"/>
                <w:sz w:val="24"/>
              </w:rPr>
            </w:pPr>
            <w:r>
              <w:rPr>
                <w:rFonts w:hint="eastAsia"/>
                <w:color w:val="000000"/>
                <w:sz w:val="24"/>
              </w:rPr>
              <w:t>工作表现20</w:t>
            </w:r>
          </w:p>
          <w:p w14:paraId="5155E7D4">
            <w:pPr>
              <w:rPr>
                <w:color w:val="000000"/>
                <w:sz w:val="24"/>
              </w:rPr>
            </w:pPr>
            <w:r>
              <w:rPr>
                <w:rFonts w:hint="eastAsia"/>
                <w:color w:val="000000"/>
                <w:sz w:val="24"/>
              </w:rPr>
              <w:t>%</w:t>
            </w:r>
          </w:p>
        </w:tc>
        <w:tc>
          <w:tcPr>
            <w:tcW w:w="559" w:type="dxa"/>
            <w:tcBorders>
              <w:top w:val="nil"/>
            </w:tcBorders>
            <w:vAlign w:val="center"/>
          </w:tcPr>
          <w:p w14:paraId="3DAEAB8E">
            <w:pPr>
              <w:jc w:val="center"/>
              <w:rPr>
                <w:color w:val="000000"/>
                <w:szCs w:val="21"/>
              </w:rPr>
            </w:pPr>
            <w:r>
              <w:rPr>
                <w:rFonts w:hint="eastAsia"/>
                <w:color w:val="000000"/>
                <w:szCs w:val="21"/>
              </w:rPr>
              <w:t>1</w:t>
            </w:r>
          </w:p>
        </w:tc>
        <w:tc>
          <w:tcPr>
            <w:tcW w:w="1413" w:type="dxa"/>
            <w:tcBorders>
              <w:top w:val="nil"/>
            </w:tcBorders>
            <w:vAlign w:val="center"/>
          </w:tcPr>
          <w:p w14:paraId="4E4CD68A">
            <w:pPr>
              <w:rPr>
                <w:color w:val="000000"/>
                <w:szCs w:val="21"/>
              </w:rPr>
            </w:pPr>
            <w:r>
              <w:rPr>
                <w:rFonts w:hint="eastAsia"/>
                <w:color w:val="000000"/>
                <w:szCs w:val="21"/>
              </w:rPr>
              <w:t>学习态度</w:t>
            </w:r>
          </w:p>
        </w:tc>
        <w:tc>
          <w:tcPr>
            <w:tcW w:w="6313" w:type="dxa"/>
            <w:vAlign w:val="center"/>
          </w:tcPr>
          <w:p w14:paraId="45B163E5">
            <w:pPr>
              <w:rPr>
                <w:color w:val="000000"/>
                <w:szCs w:val="21"/>
              </w:rPr>
            </w:pPr>
            <w:r>
              <w:rPr>
                <w:rFonts w:hint="eastAsia"/>
                <w:color w:val="000000"/>
                <w:szCs w:val="21"/>
              </w:rPr>
              <w:t>学习态度认真，工作作风好，模范遵守纪律，按指导教师要求按时独立完成各项工作。</w:t>
            </w:r>
          </w:p>
        </w:tc>
        <w:tc>
          <w:tcPr>
            <w:tcW w:w="457" w:type="dxa"/>
            <w:vAlign w:val="center"/>
          </w:tcPr>
          <w:p w14:paraId="66F582C3">
            <w:pPr>
              <w:jc w:val="center"/>
              <w:rPr>
                <w:color w:val="000000"/>
                <w:szCs w:val="21"/>
              </w:rPr>
            </w:pPr>
            <w:r>
              <w:rPr>
                <w:rFonts w:hint="eastAsia"/>
                <w:color w:val="000000"/>
                <w:szCs w:val="21"/>
              </w:rPr>
              <w:t>7</w:t>
            </w:r>
          </w:p>
        </w:tc>
      </w:tr>
      <w:tr w14:paraId="4B66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vAlign w:val="center"/>
          </w:tcPr>
          <w:p w14:paraId="0EC07E60">
            <w:pPr>
              <w:rPr>
                <w:color w:val="000000"/>
                <w:sz w:val="24"/>
              </w:rPr>
            </w:pPr>
          </w:p>
        </w:tc>
        <w:tc>
          <w:tcPr>
            <w:tcW w:w="559" w:type="dxa"/>
            <w:tcBorders>
              <w:top w:val="nil"/>
            </w:tcBorders>
            <w:vAlign w:val="center"/>
          </w:tcPr>
          <w:p w14:paraId="330403DB">
            <w:pPr>
              <w:jc w:val="center"/>
              <w:rPr>
                <w:color w:val="000000"/>
                <w:szCs w:val="21"/>
              </w:rPr>
            </w:pPr>
            <w:r>
              <w:rPr>
                <w:rFonts w:hint="eastAsia"/>
                <w:color w:val="000000"/>
                <w:szCs w:val="21"/>
              </w:rPr>
              <w:t>2</w:t>
            </w:r>
          </w:p>
        </w:tc>
        <w:tc>
          <w:tcPr>
            <w:tcW w:w="1413" w:type="dxa"/>
            <w:tcBorders>
              <w:top w:val="nil"/>
            </w:tcBorders>
            <w:vAlign w:val="center"/>
          </w:tcPr>
          <w:p w14:paraId="66520E07">
            <w:pPr>
              <w:rPr>
                <w:color w:val="000000"/>
                <w:szCs w:val="21"/>
              </w:rPr>
            </w:pPr>
            <w:r>
              <w:rPr>
                <w:rFonts w:hint="eastAsia"/>
                <w:color w:val="000000"/>
                <w:szCs w:val="21"/>
              </w:rPr>
              <w:t>科学实践、调研</w:t>
            </w:r>
          </w:p>
        </w:tc>
        <w:tc>
          <w:tcPr>
            <w:tcW w:w="6313" w:type="dxa"/>
            <w:vAlign w:val="center"/>
          </w:tcPr>
          <w:p w14:paraId="54B94ECA">
            <w:pPr>
              <w:rPr>
                <w:color w:val="000000"/>
                <w:szCs w:val="21"/>
              </w:rPr>
            </w:pPr>
            <w:r>
              <w:rPr>
                <w:rFonts w:hint="eastAsia"/>
                <w:color w:val="000000"/>
                <w:szCs w:val="21"/>
              </w:rPr>
              <w:t>结合本专业培养目标，较好地了解生产实践活动的基本过程、原理、方法，或进行科学实践、调研活动，积累实践经验，为毕业论文撰写提供良好的背景，达到提高理论与实际相结合的目的。</w:t>
            </w:r>
          </w:p>
        </w:tc>
        <w:tc>
          <w:tcPr>
            <w:tcW w:w="457" w:type="dxa"/>
            <w:vAlign w:val="center"/>
          </w:tcPr>
          <w:p w14:paraId="27A230C3">
            <w:pPr>
              <w:jc w:val="center"/>
              <w:rPr>
                <w:color w:val="000000"/>
                <w:szCs w:val="21"/>
              </w:rPr>
            </w:pPr>
            <w:r>
              <w:rPr>
                <w:rFonts w:hint="eastAsia"/>
                <w:color w:val="000000"/>
                <w:szCs w:val="21"/>
              </w:rPr>
              <w:t>7</w:t>
            </w:r>
          </w:p>
        </w:tc>
      </w:tr>
      <w:tr w14:paraId="7612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544" w:type="dxa"/>
            <w:vMerge w:val="continue"/>
          </w:tcPr>
          <w:p w14:paraId="48CFC845">
            <w:pPr>
              <w:rPr>
                <w:color w:val="000000"/>
                <w:sz w:val="24"/>
              </w:rPr>
            </w:pPr>
          </w:p>
        </w:tc>
        <w:tc>
          <w:tcPr>
            <w:tcW w:w="559" w:type="dxa"/>
            <w:vAlign w:val="center"/>
          </w:tcPr>
          <w:p w14:paraId="6F8231A2">
            <w:pPr>
              <w:jc w:val="center"/>
              <w:rPr>
                <w:color w:val="000000"/>
                <w:szCs w:val="21"/>
              </w:rPr>
            </w:pPr>
            <w:r>
              <w:rPr>
                <w:rFonts w:hint="eastAsia"/>
                <w:color w:val="000000"/>
                <w:szCs w:val="21"/>
              </w:rPr>
              <w:t>3</w:t>
            </w:r>
          </w:p>
        </w:tc>
        <w:tc>
          <w:tcPr>
            <w:tcW w:w="1413" w:type="dxa"/>
            <w:vAlign w:val="center"/>
          </w:tcPr>
          <w:p w14:paraId="328106F9">
            <w:pPr>
              <w:rPr>
                <w:color w:val="000000"/>
                <w:szCs w:val="21"/>
              </w:rPr>
            </w:pPr>
            <w:r>
              <w:rPr>
                <w:rFonts w:hint="eastAsia"/>
                <w:color w:val="000000"/>
                <w:szCs w:val="21"/>
              </w:rPr>
              <w:t>题目工作量</w:t>
            </w:r>
          </w:p>
        </w:tc>
        <w:tc>
          <w:tcPr>
            <w:tcW w:w="6313" w:type="dxa"/>
            <w:vAlign w:val="center"/>
          </w:tcPr>
          <w:p w14:paraId="19924FE3">
            <w:pPr>
              <w:rPr>
                <w:color w:val="000000"/>
                <w:szCs w:val="21"/>
              </w:rPr>
            </w:pPr>
            <w:r>
              <w:rPr>
                <w:rFonts w:hint="eastAsia"/>
                <w:color w:val="000000"/>
                <w:szCs w:val="21"/>
              </w:rPr>
              <w:t>工作量饱满。（从任务书要求、论文实际完成情况等方面进行评价）</w:t>
            </w:r>
          </w:p>
        </w:tc>
        <w:tc>
          <w:tcPr>
            <w:tcW w:w="457" w:type="dxa"/>
            <w:vAlign w:val="center"/>
          </w:tcPr>
          <w:p w14:paraId="23A3129F">
            <w:pPr>
              <w:jc w:val="center"/>
              <w:rPr>
                <w:color w:val="000000"/>
                <w:szCs w:val="21"/>
              </w:rPr>
            </w:pPr>
            <w:r>
              <w:rPr>
                <w:rFonts w:hint="eastAsia"/>
                <w:color w:val="000000"/>
                <w:szCs w:val="21"/>
              </w:rPr>
              <w:t>6</w:t>
            </w:r>
          </w:p>
        </w:tc>
      </w:tr>
      <w:tr w14:paraId="1EE0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restart"/>
            <w:vAlign w:val="center"/>
          </w:tcPr>
          <w:p w14:paraId="03938EFE">
            <w:pPr>
              <w:rPr>
                <w:color w:val="000000"/>
                <w:sz w:val="24"/>
              </w:rPr>
            </w:pPr>
            <w:r>
              <w:rPr>
                <w:rFonts w:hint="eastAsia"/>
                <w:color w:val="000000"/>
                <w:sz w:val="24"/>
              </w:rPr>
              <w:t>能力水平50</w:t>
            </w:r>
          </w:p>
          <w:p w14:paraId="7294EF33">
            <w:pPr>
              <w:rPr>
                <w:color w:val="000000"/>
                <w:sz w:val="24"/>
              </w:rPr>
            </w:pPr>
            <w:r>
              <w:rPr>
                <w:rFonts w:hint="eastAsia"/>
                <w:color w:val="000000"/>
                <w:sz w:val="24"/>
              </w:rPr>
              <w:t>%</w:t>
            </w:r>
          </w:p>
        </w:tc>
        <w:tc>
          <w:tcPr>
            <w:tcW w:w="559" w:type="dxa"/>
            <w:vAlign w:val="center"/>
          </w:tcPr>
          <w:p w14:paraId="7B96C6A5">
            <w:pPr>
              <w:jc w:val="center"/>
              <w:rPr>
                <w:color w:val="000000"/>
                <w:szCs w:val="21"/>
              </w:rPr>
            </w:pPr>
            <w:r>
              <w:rPr>
                <w:rFonts w:hint="eastAsia"/>
                <w:color w:val="000000"/>
                <w:szCs w:val="21"/>
              </w:rPr>
              <w:t>4</w:t>
            </w:r>
          </w:p>
        </w:tc>
        <w:tc>
          <w:tcPr>
            <w:tcW w:w="1413" w:type="dxa"/>
            <w:vAlign w:val="center"/>
          </w:tcPr>
          <w:p w14:paraId="2BC0D18A">
            <w:pPr>
              <w:rPr>
                <w:color w:val="000000"/>
                <w:szCs w:val="21"/>
              </w:rPr>
            </w:pPr>
            <w:r>
              <w:rPr>
                <w:rFonts w:hint="eastAsia"/>
                <w:color w:val="000000"/>
                <w:szCs w:val="21"/>
              </w:rPr>
              <w:t>查阅文献资料</w:t>
            </w:r>
          </w:p>
        </w:tc>
        <w:tc>
          <w:tcPr>
            <w:tcW w:w="6313" w:type="dxa"/>
            <w:vAlign w:val="center"/>
          </w:tcPr>
          <w:p w14:paraId="4FDC4DAD">
            <w:pPr>
              <w:rPr>
                <w:color w:val="000000"/>
                <w:szCs w:val="21"/>
              </w:rPr>
            </w:pPr>
            <w:r>
              <w:rPr>
                <w:rFonts w:hint="eastAsia"/>
                <w:color w:val="000000"/>
                <w:szCs w:val="21"/>
              </w:rPr>
              <w:t>目标明确，范围合理，除广泛涉猎本学科、本专业领域外，还能适当延伸至与选题相关的其他领域，文献检索的方法、手段运用得当，符合选题需要；收集的文献翔实可靠，能够比较全面地占有相关领域的资料，对论文的写作进行强有力的支撑。（从文献的数量、种类、发表年代等方面进行评价）</w:t>
            </w:r>
          </w:p>
        </w:tc>
        <w:tc>
          <w:tcPr>
            <w:tcW w:w="457" w:type="dxa"/>
            <w:vAlign w:val="center"/>
          </w:tcPr>
          <w:p w14:paraId="07AB3E59">
            <w:pPr>
              <w:jc w:val="center"/>
              <w:rPr>
                <w:color w:val="000000"/>
                <w:szCs w:val="21"/>
              </w:rPr>
            </w:pPr>
            <w:r>
              <w:rPr>
                <w:rFonts w:hint="eastAsia"/>
                <w:color w:val="000000"/>
                <w:szCs w:val="21"/>
              </w:rPr>
              <w:t>10</w:t>
            </w:r>
          </w:p>
        </w:tc>
      </w:tr>
      <w:tr w14:paraId="0546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14:paraId="017867B9">
            <w:pPr>
              <w:rPr>
                <w:color w:val="000000"/>
                <w:sz w:val="24"/>
              </w:rPr>
            </w:pPr>
          </w:p>
        </w:tc>
        <w:tc>
          <w:tcPr>
            <w:tcW w:w="559" w:type="dxa"/>
            <w:vAlign w:val="center"/>
          </w:tcPr>
          <w:p w14:paraId="33BE351B">
            <w:pPr>
              <w:jc w:val="center"/>
              <w:rPr>
                <w:color w:val="000000"/>
                <w:szCs w:val="21"/>
              </w:rPr>
            </w:pPr>
            <w:r>
              <w:rPr>
                <w:rFonts w:hint="eastAsia"/>
                <w:color w:val="000000"/>
                <w:szCs w:val="21"/>
              </w:rPr>
              <w:t>5</w:t>
            </w:r>
          </w:p>
        </w:tc>
        <w:tc>
          <w:tcPr>
            <w:tcW w:w="1413" w:type="dxa"/>
            <w:vAlign w:val="center"/>
          </w:tcPr>
          <w:p w14:paraId="29D8EB6F">
            <w:pPr>
              <w:rPr>
                <w:color w:val="000000"/>
                <w:szCs w:val="21"/>
              </w:rPr>
            </w:pPr>
            <w:r>
              <w:rPr>
                <w:rFonts w:hint="eastAsia"/>
                <w:color w:val="000000"/>
                <w:szCs w:val="21"/>
              </w:rPr>
              <w:t>综合运用知识能力</w:t>
            </w:r>
          </w:p>
        </w:tc>
        <w:tc>
          <w:tcPr>
            <w:tcW w:w="6313" w:type="dxa"/>
            <w:vAlign w:val="center"/>
          </w:tcPr>
          <w:p w14:paraId="4EC94ED4">
            <w:pPr>
              <w:rPr>
                <w:color w:val="000000"/>
                <w:szCs w:val="21"/>
              </w:rPr>
            </w:pPr>
            <w:r>
              <w:rPr>
                <w:rFonts w:hint="eastAsia"/>
                <w:color w:val="000000"/>
                <w:szCs w:val="21"/>
              </w:rPr>
              <w:t>论文反映了学生能比较系统地运用相关学科的理论知识与技能解决实际问题，培养良好的独立工作能力和创新精神，具有一定的深度、广度。</w:t>
            </w:r>
          </w:p>
        </w:tc>
        <w:tc>
          <w:tcPr>
            <w:tcW w:w="457" w:type="dxa"/>
            <w:vAlign w:val="center"/>
          </w:tcPr>
          <w:p w14:paraId="498DA3BD">
            <w:pPr>
              <w:jc w:val="center"/>
              <w:rPr>
                <w:color w:val="000000"/>
                <w:szCs w:val="21"/>
              </w:rPr>
            </w:pPr>
            <w:r>
              <w:rPr>
                <w:rFonts w:hint="eastAsia"/>
                <w:color w:val="000000"/>
                <w:szCs w:val="21"/>
              </w:rPr>
              <w:t>10</w:t>
            </w:r>
          </w:p>
        </w:tc>
      </w:tr>
      <w:tr w14:paraId="64D5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14:paraId="2F57FA3D">
            <w:pPr>
              <w:rPr>
                <w:color w:val="000000"/>
                <w:sz w:val="24"/>
              </w:rPr>
            </w:pPr>
          </w:p>
        </w:tc>
        <w:tc>
          <w:tcPr>
            <w:tcW w:w="559" w:type="dxa"/>
            <w:vAlign w:val="center"/>
          </w:tcPr>
          <w:p w14:paraId="4FF8CBCB">
            <w:pPr>
              <w:jc w:val="center"/>
              <w:rPr>
                <w:color w:val="000000"/>
                <w:szCs w:val="21"/>
              </w:rPr>
            </w:pPr>
            <w:r>
              <w:rPr>
                <w:rFonts w:hint="eastAsia"/>
                <w:color w:val="000000"/>
                <w:szCs w:val="21"/>
              </w:rPr>
              <w:t>6</w:t>
            </w:r>
          </w:p>
        </w:tc>
        <w:tc>
          <w:tcPr>
            <w:tcW w:w="1413" w:type="dxa"/>
            <w:vAlign w:val="center"/>
          </w:tcPr>
          <w:p w14:paraId="78B4C0EF">
            <w:pPr>
              <w:rPr>
                <w:color w:val="000000"/>
                <w:szCs w:val="21"/>
              </w:rPr>
            </w:pPr>
            <w:r>
              <w:rPr>
                <w:rFonts w:hint="eastAsia"/>
                <w:color w:val="000000"/>
                <w:szCs w:val="21"/>
              </w:rPr>
              <w:t>研究方案的设计能力</w:t>
            </w:r>
          </w:p>
        </w:tc>
        <w:tc>
          <w:tcPr>
            <w:tcW w:w="6313" w:type="dxa"/>
            <w:vAlign w:val="center"/>
          </w:tcPr>
          <w:p w14:paraId="2A1DBE42">
            <w:pPr>
              <w:rPr>
                <w:color w:val="000000"/>
                <w:szCs w:val="21"/>
              </w:rPr>
            </w:pPr>
            <w:r>
              <w:rPr>
                <w:rFonts w:hint="eastAsia"/>
                <w:color w:val="000000"/>
                <w:szCs w:val="21"/>
              </w:rPr>
              <w:t>论文的整体框架思路清晰，逻辑结构严密完整。</w:t>
            </w:r>
          </w:p>
        </w:tc>
        <w:tc>
          <w:tcPr>
            <w:tcW w:w="457" w:type="dxa"/>
            <w:vAlign w:val="center"/>
          </w:tcPr>
          <w:p w14:paraId="179A3E59">
            <w:pPr>
              <w:jc w:val="center"/>
              <w:rPr>
                <w:color w:val="000000"/>
                <w:szCs w:val="21"/>
              </w:rPr>
            </w:pPr>
            <w:r>
              <w:rPr>
                <w:rFonts w:hint="eastAsia"/>
                <w:color w:val="000000"/>
                <w:szCs w:val="21"/>
              </w:rPr>
              <w:t>10</w:t>
            </w:r>
          </w:p>
        </w:tc>
      </w:tr>
      <w:tr w14:paraId="3130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14:paraId="25417670">
            <w:pPr>
              <w:rPr>
                <w:color w:val="000000"/>
                <w:sz w:val="24"/>
              </w:rPr>
            </w:pPr>
          </w:p>
        </w:tc>
        <w:tc>
          <w:tcPr>
            <w:tcW w:w="559" w:type="dxa"/>
            <w:vAlign w:val="center"/>
          </w:tcPr>
          <w:p w14:paraId="1F53697C">
            <w:pPr>
              <w:jc w:val="center"/>
              <w:rPr>
                <w:color w:val="000000"/>
                <w:szCs w:val="21"/>
              </w:rPr>
            </w:pPr>
            <w:r>
              <w:rPr>
                <w:rFonts w:hint="eastAsia"/>
                <w:color w:val="000000"/>
                <w:szCs w:val="21"/>
              </w:rPr>
              <w:t>7</w:t>
            </w:r>
          </w:p>
        </w:tc>
        <w:tc>
          <w:tcPr>
            <w:tcW w:w="1413" w:type="dxa"/>
            <w:vAlign w:val="center"/>
          </w:tcPr>
          <w:p w14:paraId="6917B730">
            <w:pPr>
              <w:rPr>
                <w:color w:val="000000"/>
                <w:szCs w:val="21"/>
              </w:rPr>
            </w:pPr>
            <w:r>
              <w:rPr>
                <w:rFonts w:hint="eastAsia"/>
                <w:color w:val="000000"/>
                <w:szCs w:val="21"/>
              </w:rPr>
              <w:t>研究方法和手段的运用能力</w:t>
            </w:r>
          </w:p>
        </w:tc>
        <w:tc>
          <w:tcPr>
            <w:tcW w:w="6313" w:type="dxa"/>
            <w:vAlign w:val="center"/>
          </w:tcPr>
          <w:p w14:paraId="7694AEB6">
            <w:pPr>
              <w:rPr>
                <w:color w:val="000000"/>
                <w:szCs w:val="21"/>
              </w:rPr>
            </w:pPr>
            <w:r>
              <w:rPr>
                <w:rFonts w:hint="eastAsia"/>
                <w:color w:val="000000"/>
                <w:szCs w:val="21"/>
              </w:rPr>
              <w:t>以唯物辩证法为指导，根据选题需要，采用多样化的研究方法，严格遵循本学科、本专业的学术研究规范；同时利用先进的研究手段进行文献资料的收集、加工、处理，并辅助论文的写作。</w:t>
            </w:r>
          </w:p>
        </w:tc>
        <w:tc>
          <w:tcPr>
            <w:tcW w:w="457" w:type="dxa"/>
            <w:vAlign w:val="center"/>
          </w:tcPr>
          <w:p w14:paraId="0497D156">
            <w:pPr>
              <w:jc w:val="center"/>
              <w:rPr>
                <w:color w:val="000000"/>
                <w:szCs w:val="21"/>
              </w:rPr>
            </w:pPr>
            <w:r>
              <w:rPr>
                <w:rFonts w:hint="eastAsia"/>
                <w:color w:val="000000"/>
                <w:szCs w:val="21"/>
              </w:rPr>
              <w:t>10</w:t>
            </w:r>
          </w:p>
        </w:tc>
      </w:tr>
      <w:tr w14:paraId="1D6A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14:paraId="0B2892AF">
            <w:pPr>
              <w:rPr>
                <w:color w:val="000000"/>
                <w:sz w:val="24"/>
              </w:rPr>
            </w:pPr>
          </w:p>
        </w:tc>
        <w:tc>
          <w:tcPr>
            <w:tcW w:w="559" w:type="dxa"/>
            <w:vAlign w:val="center"/>
          </w:tcPr>
          <w:p w14:paraId="65A3A7FD">
            <w:pPr>
              <w:jc w:val="center"/>
              <w:rPr>
                <w:color w:val="000000"/>
                <w:szCs w:val="21"/>
              </w:rPr>
            </w:pPr>
            <w:r>
              <w:rPr>
                <w:rFonts w:hint="eastAsia"/>
                <w:color w:val="000000"/>
                <w:szCs w:val="21"/>
              </w:rPr>
              <w:t>8</w:t>
            </w:r>
          </w:p>
        </w:tc>
        <w:tc>
          <w:tcPr>
            <w:tcW w:w="1413" w:type="dxa"/>
            <w:vAlign w:val="center"/>
          </w:tcPr>
          <w:p w14:paraId="2E7A1A55">
            <w:pPr>
              <w:rPr>
                <w:color w:val="000000"/>
                <w:szCs w:val="21"/>
              </w:rPr>
            </w:pPr>
            <w:r>
              <w:rPr>
                <w:rFonts w:hint="eastAsia"/>
                <w:color w:val="000000"/>
                <w:szCs w:val="21"/>
              </w:rPr>
              <w:t>外文运用能力</w:t>
            </w:r>
          </w:p>
        </w:tc>
        <w:tc>
          <w:tcPr>
            <w:tcW w:w="6313" w:type="dxa"/>
            <w:vAlign w:val="center"/>
          </w:tcPr>
          <w:p w14:paraId="6FE3EA95">
            <w:pPr>
              <w:rPr>
                <w:color w:val="000000"/>
                <w:szCs w:val="21"/>
              </w:rPr>
            </w:pPr>
            <w:r>
              <w:rPr>
                <w:rFonts w:hint="eastAsia"/>
                <w:color w:val="000000"/>
                <w:szCs w:val="21"/>
              </w:rPr>
              <w:t>根据选题需要，阅读、翻译一定量的本专业外文文献资料，有外文参考文献。（从外文摘要水平、外文参考文献等方面进行评价。外语专业的此项作为对第二外语的要求）</w:t>
            </w:r>
          </w:p>
        </w:tc>
        <w:tc>
          <w:tcPr>
            <w:tcW w:w="457" w:type="dxa"/>
            <w:vAlign w:val="center"/>
          </w:tcPr>
          <w:p w14:paraId="628ADA23">
            <w:pPr>
              <w:jc w:val="center"/>
              <w:rPr>
                <w:color w:val="000000"/>
                <w:szCs w:val="21"/>
              </w:rPr>
            </w:pPr>
            <w:r>
              <w:rPr>
                <w:rFonts w:hint="eastAsia"/>
                <w:color w:val="000000"/>
                <w:szCs w:val="21"/>
              </w:rPr>
              <w:t>10</w:t>
            </w:r>
          </w:p>
        </w:tc>
      </w:tr>
      <w:tr w14:paraId="72AD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restart"/>
            <w:vAlign w:val="center"/>
          </w:tcPr>
          <w:p w14:paraId="15B946E8">
            <w:pPr>
              <w:rPr>
                <w:color w:val="000000"/>
                <w:sz w:val="24"/>
              </w:rPr>
            </w:pPr>
            <w:r>
              <w:rPr>
                <w:rFonts w:hint="eastAsia"/>
                <w:color w:val="000000"/>
                <w:sz w:val="24"/>
              </w:rPr>
              <w:t>成果质量30</w:t>
            </w:r>
          </w:p>
          <w:p w14:paraId="3AE27206">
            <w:pPr>
              <w:rPr>
                <w:color w:val="000000"/>
                <w:sz w:val="24"/>
              </w:rPr>
            </w:pPr>
            <w:r>
              <w:rPr>
                <w:rFonts w:hint="eastAsia"/>
                <w:color w:val="000000"/>
                <w:sz w:val="24"/>
              </w:rPr>
              <w:t>%</w:t>
            </w:r>
          </w:p>
        </w:tc>
        <w:tc>
          <w:tcPr>
            <w:tcW w:w="559" w:type="dxa"/>
            <w:tcBorders>
              <w:bottom w:val="nil"/>
            </w:tcBorders>
            <w:vAlign w:val="center"/>
          </w:tcPr>
          <w:p w14:paraId="2BC31534">
            <w:pPr>
              <w:jc w:val="center"/>
              <w:rPr>
                <w:color w:val="000000"/>
                <w:szCs w:val="21"/>
              </w:rPr>
            </w:pPr>
            <w:r>
              <w:rPr>
                <w:rFonts w:hint="eastAsia"/>
                <w:color w:val="000000"/>
                <w:szCs w:val="21"/>
              </w:rPr>
              <w:t>9</w:t>
            </w:r>
          </w:p>
        </w:tc>
        <w:tc>
          <w:tcPr>
            <w:tcW w:w="1413" w:type="dxa"/>
            <w:vAlign w:val="center"/>
          </w:tcPr>
          <w:p w14:paraId="4048143D">
            <w:pPr>
              <w:rPr>
                <w:color w:val="000000"/>
                <w:szCs w:val="21"/>
              </w:rPr>
            </w:pPr>
            <w:r>
              <w:rPr>
                <w:rFonts w:hint="eastAsia"/>
                <w:color w:val="000000"/>
                <w:szCs w:val="21"/>
              </w:rPr>
              <w:t>写作水平</w:t>
            </w:r>
          </w:p>
        </w:tc>
        <w:tc>
          <w:tcPr>
            <w:tcW w:w="6313" w:type="dxa"/>
            <w:vAlign w:val="center"/>
          </w:tcPr>
          <w:p w14:paraId="414CEA60">
            <w:pPr>
              <w:rPr>
                <w:color w:val="000000"/>
                <w:szCs w:val="21"/>
              </w:rPr>
            </w:pPr>
            <w:r>
              <w:rPr>
                <w:rFonts w:hint="eastAsia"/>
                <w:color w:val="000000"/>
                <w:szCs w:val="21"/>
              </w:rPr>
              <w:t>论文立论正确，观点鲜明，论据充分，论证有力，思路清晰，语句简洁流畅，结构完整。</w:t>
            </w:r>
          </w:p>
        </w:tc>
        <w:tc>
          <w:tcPr>
            <w:tcW w:w="457" w:type="dxa"/>
            <w:vAlign w:val="center"/>
          </w:tcPr>
          <w:p w14:paraId="4597E3BC">
            <w:pPr>
              <w:jc w:val="center"/>
              <w:rPr>
                <w:color w:val="000000"/>
                <w:szCs w:val="21"/>
              </w:rPr>
            </w:pPr>
            <w:r>
              <w:rPr>
                <w:rFonts w:hint="eastAsia"/>
                <w:color w:val="000000"/>
                <w:szCs w:val="21"/>
              </w:rPr>
              <w:t>10</w:t>
            </w:r>
          </w:p>
        </w:tc>
      </w:tr>
      <w:tr w14:paraId="590B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14:paraId="1C76837B">
            <w:pPr>
              <w:jc w:val="center"/>
              <w:rPr>
                <w:color w:val="000000"/>
                <w:szCs w:val="21"/>
              </w:rPr>
            </w:pPr>
          </w:p>
        </w:tc>
        <w:tc>
          <w:tcPr>
            <w:tcW w:w="559" w:type="dxa"/>
            <w:vAlign w:val="center"/>
          </w:tcPr>
          <w:p w14:paraId="79AB4A0B">
            <w:pPr>
              <w:jc w:val="center"/>
              <w:rPr>
                <w:color w:val="000000"/>
                <w:szCs w:val="21"/>
              </w:rPr>
            </w:pPr>
            <w:r>
              <w:rPr>
                <w:rFonts w:hint="eastAsia"/>
                <w:color w:val="000000"/>
                <w:szCs w:val="21"/>
              </w:rPr>
              <w:t>10</w:t>
            </w:r>
          </w:p>
        </w:tc>
        <w:tc>
          <w:tcPr>
            <w:tcW w:w="1413" w:type="dxa"/>
            <w:vAlign w:val="center"/>
          </w:tcPr>
          <w:p w14:paraId="5345F78A">
            <w:pPr>
              <w:rPr>
                <w:color w:val="000000"/>
                <w:szCs w:val="21"/>
              </w:rPr>
            </w:pPr>
            <w:r>
              <w:rPr>
                <w:rFonts w:hint="eastAsia"/>
                <w:color w:val="000000"/>
                <w:szCs w:val="21"/>
              </w:rPr>
              <w:t>写作规范</w:t>
            </w:r>
          </w:p>
        </w:tc>
        <w:tc>
          <w:tcPr>
            <w:tcW w:w="6313" w:type="dxa"/>
            <w:vAlign w:val="center"/>
          </w:tcPr>
          <w:p w14:paraId="02EBB69D">
            <w:pPr>
              <w:rPr>
                <w:color w:val="000000"/>
                <w:szCs w:val="21"/>
              </w:rPr>
            </w:pPr>
            <w:r>
              <w:rPr>
                <w:rFonts w:hint="eastAsia"/>
                <w:color w:val="000000"/>
                <w:szCs w:val="21"/>
              </w:rPr>
              <w:t>符合论文写作范式，项目齐全（任务书、中、外文摘要、目录、正文、参考文献、附录等），注释规范完整。</w:t>
            </w:r>
          </w:p>
        </w:tc>
        <w:tc>
          <w:tcPr>
            <w:tcW w:w="457" w:type="dxa"/>
            <w:vAlign w:val="center"/>
          </w:tcPr>
          <w:p w14:paraId="2C51D814">
            <w:pPr>
              <w:jc w:val="center"/>
              <w:rPr>
                <w:color w:val="000000"/>
                <w:szCs w:val="21"/>
              </w:rPr>
            </w:pPr>
            <w:r>
              <w:rPr>
                <w:rFonts w:hint="eastAsia"/>
                <w:color w:val="000000"/>
                <w:szCs w:val="21"/>
              </w:rPr>
              <w:t>5</w:t>
            </w:r>
          </w:p>
        </w:tc>
      </w:tr>
      <w:tr w14:paraId="3C9D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vAlign w:val="center"/>
          </w:tcPr>
          <w:p w14:paraId="386240A9">
            <w:pPr>
              <w:jc w:val="center"/>
              <w:rPr>
                <w:color w:val="000000"/>
                <w:szCs w:val="21"/>
              </w:rPr>
            </w:pPr>
          </w:p>
        </w:tc>
        <w:tc>
          <w:tcPr>
            <w:tcW w:w="559" w:type="dxa"/>
            <w:vAlign w:val="center"/>
          </w:tcPr>
          <w:p w14:paraId="03E34EAC">
            <w:pPr>
              <w:jc w:val="center"/>
              <w:rPr>
                <w:color w:val="000000"/>
                <w:szCs w:val="21"/>
              </w:rPr>
            </w:pPr>
            <w:r>
              <w:rPr>
                <w:rFonts w:hint="eastAsia"/>
                <w:color w:val="000000"/>
                <w:szCs w:val="21"/>
              </w:rPr>
              <w:t>11</w:t>
            </w:r>
          </w:p>
        </w:tc>
        <w:tc>
          <w:tcPr>
            <w:tcW w:w="1413" w:type="dxa"/>
            <w:vAlign w:val="center"/>
          </w:tcPr>
          <w:p w14:paraId="65FE7928">
            <w:pPr>
              <w:rPr>
                <w:color w:val="000000"/>
                <w:szCs w:val="21"/>
              </w:rPr>
            </w:pPr>
            <w:r>
              <w:rPr>
                <w:rFonts w:hint="eastAsia"/>
                <w:color w:val="000000"/>
                <w:szCs w:val="21"/>
              </w:rPr>
              <w:t>篇幅</w:t>
            </w:r>
          </w:p>
        </w:tc>
        <w:tc>
          <w:tcPr>
            <w:tcW w:w="6313" w:type="dxa"/>
            <w:vAlign w:val="center"/>
          </w:tcPr>
          <w:p w14:paraId="68770C3F">
            <w:pPr>
              <w:rPr>
                <w:color w:val="000000"/>
                <w:szCs w:val="21"/>
              </w:rPr>
            </w:pPr>
            <w:r>
              <w:rPr>
                <w:rFonts w:hint="eastAsia"/>
                <w:color w:val="000000"/>
                <w:szCs w:val="21"/>
              </w:rPr>
              <w:t>论文正文（不含目录、摘要、参考文献、致谢和附录等项）不少于6000字，写出4</w:t>
            </w:r>
            <w:r>
              <w:rPr>
                <w:color w:val="000000"/>
                <w:szCs w:val="21"/>
              </w:rPr>
              <w:t>00</w:t>
            </w:r>
            <w:r>
              <w:rPr>
                <w:rFonts w:hint="eastAsia"/>
                <w:color w:val="000000"/>
                <w:szCs w:val="21"/>
              </w:rPr>
              <w:t>～5</w:t>
            </w:r>
            <w:r>
              <w:rPr>
                <w:color w:val="000000"/>
                <w:szCs w:val="21"/>
              </w:rPr>
              <w:t>00</w:t>
            </w:r>
            <w:r>
              <w:rPr>
                <w:rFonts w:hint="eastAsia"/>
                <w:color w:val="000000"/>
                <w:szCs w:val="21"/>
              </w:rPr>
              <w:t>字的中文摘要，并附英文摘要（英文摘要不宜超过400个实词，如遇特殊情况可以略多）。</w:t>
            </w:r>
          </w:p>
        </w:tc>
        <w:tc>
          <w:tcPr>
            <w:tcW w:w="457" w:type="dxa"/>
            <w:vAlign w:val="center"/>
          </w:tcPr>
          <w:p w14:paraId="2E9DF85B">
            <w:pPr>
              <w:jc w:val="center"/>
              <w:rPr>
                <w:color w:val="000000"/>
                <w:szCs w:val="21"/>
              </w:rPr>
            </w:pPr>
            <w:r>
              <w:rPr>
                <w:rFonts w:hint="eastAsia"/>
                <w:color w:val="000000"/>
                <w:szCs w:val="21"/>
              </w:rPr>
              <w:t>5</w:t>
            </w:r>
          </w:p>
        </w:tc>
      </w:tr>
      <w:tr w14:paraId="77C8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14:paraId="42E28D9D">
            <w:pPr>
              <w:jc w:val="center"/>
              <w:rPr>
                <w:color w:val="000000"/>
                <w:szCs w:val="21"/>
              </w:rPr>
            </w:pPr>
          </w:p>
        </w:tc>
        <w:tc>
          <w:tcPr>
            <w:tcW w:w="559" w:type="dxa"/>
            <w:vAlign w:val="center"/>
          </w:tcPr>
          <w:p w14:paraId="70D3D209">
            <w:pPr>
              <w:jc w:val="center"/>
              <w:rPr>
                <w:color w:val="000000"/>
                <w:szCs w:val="21"/>
              </w:rPr>
            </w:pPr>
            <w:r>
              <w:rPr>
                <w:rFonts w:hint="eastAsia"/>
                <w:color w:val="000000"/>
                <w:szCs w:val="21"/>
              </w:rPr>
              <w:t>12</w:t>
            </w:r>
          </w:p>
        </w:tc>
        <w:tc>
          <w:tcPr>
            <w:tcW w:w="1413" w:type="dxa"/>
            <w:vAlign w:val="center"/>
          </w:tcPr>
          <w:p w14:paraId="77FF19D1">
            <w:pPr>
              <w:rPr>
                <w:color w:val="000000"/>
                <w:szCs w:val="21"/>
              </w:rPr>
            </w:pPr>
            <w:r>
              <w:rPr>
                <w:rFonts w:hint="eastAsia"/>
                <w:color w:val="000000"/>
                <w:szCs w:val="21"/>
              </w:rPr>
              <w:t>成果的理论或实际价值</w:t>
            </w:r>
          </w:p>
        </w:tc>
        <w:tc>
          <w:tcPr>
            <w:tcW w:w="6313" w:type="dxa"/>
            <w:vAlign w:val="center"/>
          </w:tcPr>
          <w:p w14:paraId="5AA7C0FA">
            <w:pPr>
              <w:rPr>
                <w:color w:val="000000"/>
                <w:szCs w:val="21"/>
              </w:rPr>
            </w:pPr>
            <w:r>
              <w:rPr>
                <w:rFonts w:hint="eastAsia"/>
                <w:color w:val="000000"/>
                <w:szCs w:val="21"/>
              </w:rPr>
              <w:t>理论研究成果有助于学科的发展和理论创新，或在前人的基础上有所发展，应用性研究对于实际工作具有一定意义。（从理论或应用价值、创新点等方面进行评价）</w:t>
            </w:r>
          </w:p>
        </w:tc>
        <w:tc>
          <w:tcPr>
            <w:tcW w:w="457" w:type="dxa"/>
            <w:vAlign w:val="center"/>
          </w:tcPr>
          <w:p w14:paraId="22FC76D9">
            <w:pPr>
              <w:jc w:val="center"/>
              <w:rPr>
                <w:color w:val="000000"/>
                <w:szCs w:val="21"/>
              </w:rPr>
            </w:pPr>
            <w:r>
              <w:rPr>
                <w:rFonts w:hint="eastAsia"/>
                <w:color w:val="000000"/>
                <w:szCs w:val="21"/>
              </w:rPr>
              <w:t>10</w:t>
            </w:r>
          </w:p>
        </w:tc>
      </w:tr>
    </w:tbl>
    <w:p w14:paraId="667E5319">
      <w:pPr>
        <w:ind w:firstLine="630" w:firstLineChars="300"/>
      </w:pPr>
      <w:r>
        <w:rPr>
          <w:rFonts w:hint="eastAsia"/>
        </w:rPr>
        <w:t>注：鼓励学院根据此标准，结合本学院实际情况情况，制定更为详细的评阅标准。</w:t>
      </w:r>
    </w:p>
    <w:p w14:paraId="5AC60313">
      <w:pPr>
        <w:spacing w:line="570" w:lineRule="exact"/>
        <w:jc w:val="center"/>
        <w:rPr>
          <w:rFonts w:hint="eastAsia" w:ascii="黑体" w:hAnsi="黑体" w:eastAsia="黑体" w:cs="黑体"/>
          <w:b/>
          <w:bCs/>
          <w:color w:val="000000"/>
          <w:sz w:val="44"/>
          <w:szCs w:val="44"/>
        </w:rPr>
      </w:pPr>
      <w:bookmarkStart w:id="0" w:name="_GoBack"/>
      <w:r>
        <w:rPr>
          <w:rFonts w:hint="eastAsia" w:ascii="黑体" w:hAnsi="黑体" w:eastAsia="黑体" w:cs="黑体"/>
          <w:b/>
          <w:bCs/>
          <w:color w:val="000000"/>
          <w:sz w:val="44"/>
          <w:szCs w:val="44"/>
        </w:rPr>
        <w:t>北海艺术设计学院本科毕业设计（论文）</w:t>
      </w:r>
    </w:p>
    <w:p w14:paraId="470A6D8A">
      <w:pPr>
        <w:spacing w:line="570" w:lineRule="exact"/>
        <w:jc w:val="center"/>
        <w:rPr>
          <w:rFonts w:ascii="方正小标宋简体" w:hAnsi="方正小标宋简体" w:eastAsia="方正小标宋简体" w:cs="方正小标宋简体"/>
          <w:b/>
          <w:bCs/>
          <w:color w:val="000000"/>
          <w:sz w:val="44"/>
          <w:szCs w:val="44"/>
        </w:rPr>
      </w:pPr>
      <w:r>
        <w:rPr>
          <w:rFonts w:hint="eastAsia" w:ascii="黑体" w:hAnsi="黑体" w:eastAsia="黑体" w:cs="黑体"/>
          <w:b/>
          <w:bCs/>
          <w:color w:val="000000"/>
          <w:sz w:val="44"/>
          <w:szCs w:val="44"/>
        </w:rPr>
        <w:t>指导教师评阅标准（工科类）</w:t>
      </w:r>
    </w:p>
    <w:bookmarkEnd w:id="0"/>
    <w:tbl>
      <w:tblPr>
        <w:tblStyle w:val="2"/>
        <w:tblpPr w:leftFromText="180" w:rightFromText="180" w:vertAnchor="text" w:horzAnchor="page" w:tblpX="1726" w:tblpY="17"/>
        <w:tblOverlap w:val="never"/>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480"/>
        <w:gridCol w:w="975"/>
        <w:gridCol w:w="6290"/>
        <w:gridCol w:w="510"/>
      </w:tblGrid>
      <w:tr w14:paraId="50EE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959" w:type="dxa"/>
            <w:gridSpan w:val="3"/>
            <w:tcBorders>
              <w:top w:val="single" w:color="auto" w:sz="4" w:space="0"/>
              <w:left w:val="single" w:color="auto" w:sz="4" w:space="0"/>
              <w:bottom w:val="single" w:color="auto" w:sz="4" w:space="0"/>
              <w:right w:val="single" w:color="auto" w:sz="4" w:space="0"/>
            </w:tcBorders>
            <w:vAlign w:val="center"/>
          </w:tcPr>
          <w:p w14:paraId="39BC6748">
            <w:pPr>
              <w:jc w:val="center"/>
              <w:rPr>
                <w:b/>
                <w:bCs/>
                <w:color w:val="000000"/>
                <w:sz w:val="22"/>
                <w:szCs w:val="22"/>
              </w:rPr>
            </w:pPr>
            <w:r>
              <w:rPr>
                <w:rFonts w:hint="eastAsia"/>
                <w:b/>
                <w:bCs/>
                <w:color w:val="000000"/>
                <w:sz w:val="22"/>
                <w:szCs w:val="22"/>
              </w:rPr>
              <w:t>评分项目</w:t>
            </w:r>
          </w:p>
        </w:tc>
        <w:tc>
          <w:tcPr>
            <w:tcW w:w="6290" w:type="dxa"/>
            <w:tcBorders>
              <w:top w:val="single" w:color="auto" w:sz="4" w:space="0"/>
              <w:left w:val="single" w:color="auto" w:sz="4" w:space="0"/>
              <w:bottom w:val="single" w:color="auto" w:sz="4" w:space="0"/>
              <w:right w:val="single" w:color="auto" w:sz="4" w:space="0"/>
            </w:tcBorders>
            <w:vAlign w:val="center"/>
          </w:tcPr>
          <w:p w14:paraId="11B5C163">
            <w:pPr>
              <w:jc w:val="center"/>
              <w:rPr>
                <w:b/>
                <w:bCs/>
                <w:color w:val="000000"/>
                <w:sz w:val="22"/>
                <w:szCs w:val="22"/>
              </w:rPr>
            </w:pPr>
            <w:r>
              <w:rPr>
                <w:rFonts w:hint="eastAsia"/>
                <w:b/>
                <w:bCs/>
                <w:color w:val="000000"/>
                <w:sz w:val="22"/>
                <w:szCs w:val="22"/>
              </w:rPr>
              <w:t>评价内涵与标准</w:t>
            </w:r>
          </w:p>
        </w:tc>
        <w:tc>
          <w:tcPr>
            <w:tcW w:w="510" w:type="dxa"/>
            <w:tcBorders>
              <w:top w:val="single" w:color="auto" w:sz="4" w:space="0"/>
              <w:left w:val="single" w:color="auto" w:sz="4" w:space="0"/>
              <w:bottom w:val="single" w:color="auto" w:sz="4" w:space="0"/>
              <w:right w:val="single" w:color="auto" w:sz="4" w:space="0"/>
            </w:tcBorders>
          </w:tcPr>
          <w:p w14:paraId="14FD8322">
            <w:pPr>
              <w:jc w:val="center"/>
              <w:rPr>
                <w:b/>
                <w:bCs/>
                <w:color w:val="000000"/>
                <w:sz w:val="22"/>
                <w:szCs w:val="22"/>
              </w:rPr>
            </w:pPr>
            <w:r>
              <w:rPr>
                <w:rFonts w:hint="eastAsia"/>
                <w:b/>
                <w:bCs/>
                <w:color w:val="000000"/>
                <w:sz w:val="22"/>
                <w:szCs w:val="22"/>
              </w:rPr>
              <w:t>分值</w:t>
            </w:r>
          </w:p>
        </w:tc>
      </w:tr>
      <w:tr w14:paraId="5267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restart"/>
            <w:tcBorders>
              <w:top w:val="nil"/>
              <w:left w:val="single" w:color="auto" w:sz="4" w:space="0"/>
              <w:bottom w:val="single" w:color="auto" w:sz="4" w:space="0"/>
              <w:right w:val="single" w:color="auto" w:sz="4" w:space="0"/>
            </w:tcBorders>
            <w:vAlign w:val="center"/>
          </w:tcPr>
          <w:p w14:paraId="48A75746">
            <w:pPr>
              <w:rPr>
                <w:color w:val="000000"/>
                <w:sz w:val="20"/>
                <w:szCs w:val="20"/>
              </w:rPr>
            </w:pPr>
            <w:r>
              <w:rPr>
                <w:rFonts w:hint="eastAsia"/>
                <w:color w:val="000000"/>
                <w:sz w:val="20"/>
                <w:szCs w:val="20"/>
              </w:rPr>
              <w:t>工作表现</w:t>
            </w:r>
            <w:r>
              <w:rPr>
                <w:color w:val="000000"/>
                <w:sz w:val="20"/>
                <w:szCs w:val="20"/>
              </w:rPr>
              <w:t>20</w:t>
            </w:r>
          </w:p>
          <w:p w14:paraId="3E5869EB">
            <w:pPr>
              <w:rPr>
                <w:color w:val="000000"/>
                <w:sz w:val="20"/>
                <w:szCs w:val="20"/>
              </w:rPr>
            </w:pPr>
            <w:r>
              <w:rPr>
                <w:color w:val="000000"/>
                <w:sz w:val="20"/>
                <w:szCs w:val="20"/>
              </w:rPr>
              <w:t>%</w:t>
            </w:r>
          </w:p>
        </w:tc>
        <w:tc>
          <w:tcPr>
            <w:tcW w:w="480" w:type="dxa"/>
            <w:tcBorders>
              <w:top w:val="nil"/>
              <w:left w:val="single" w:color="auto" w:sz="4" w:space="0"/>
              <w:bottom w:val="single" w:color="auto" w:sz="4" w:space="0"/>
              <w:right w:val="single" w:color="auto" w:sz="4" w:space="0"/>
            </w:tcBorders>
            <w:vAlign w:val="center"/>
          </w:tcPr>
          <w:p w14:paraId="12229343">
            <w:pPr>
              <w:jc w:val="center"/>
              <w:rPr>
                <w:color w:val="000000"/>
                <w:sz w:val="16"/>
                <w:szCs w:val="16"/>
              </w:rPr>
            </w:pPr>
            <w:r>
              <w:rPr>
                <w:color w:val="000000"/>
                <w:sz w:val="16"/>
                <w:szCs w:val="16"/>
              </w:rPr>
              <w:t>1</w:t>
            </w:r>
          </w:p>
        </w:tc>
        <w:tc>
          <w:tcPr>
            <w:tcW w:w="975" w:type="dxa"/>
            <w:tcBorders>
              <w:top w:val="nil"/>
              <w:left w:val="single" w:color="auto" w:sz="4" w:space="0"/>
              <w:bottom w:val="single" w:color="auto" w:sz="4" w:space="0"/>
              <w:right w:val="single" w:color="auto" w:sz="4" w:space="0"/>
            </w:tcBorders>
            <w:vAlign w:val="center"/>
          </w:tcPr>
          <w:p w14:paraId="12CC5FC4">
            <w:pPr>
              <w:rPr>
                <w:color w:val="000000"/>
                <w:sz w:val="18"/>
                <w:szCs w:val="18"/>
              </w:rPr>
            </w:pPr>
            <w:r>
              <w:rPr>
                <w:rFonts w:hint="eastAsia"/>
                <w:color w:val="000000"/>
                <w:sz w:val="18"/>
                <w:szCs w:val="18"/>
              </w:rPr>
              <w:t>学习态度</w:t>
            </w:r>
          </w:p>
        </w:tc>
        <w:tc>
          <w:tcPr>
            <w:tcW w:w="6290" w:type="dxa"/>
            <w:tcBorders>
              <w:top w:val="single" w:color="auto" w:sz="4" w:space="0"/>
              <w:left w:val="single" w:color="auto" w:sz="4" w:space="0"/>
              <w:bottom w:val="single" w:color="auto" w:sz="4" w:space="0"/>
              <w:right w:val="single" w:color="auto" w:sz="4" w:space="0"/>
            </w:tcBorders>
            <w:vAlign w:val="center"/>
          </w:tcPr>
          <w:p w14:paraId="1910B77B">
            <w:pPr>
              <w:rPr>
                <w:color w:val="000000"/>
                <w:sz w:val="18"/>
                <w:szCs w:val="18"/>
              </w:rPr>
            </w:pPr>
            <w:r>
              <w:rPr>
                <w:rFonts w:hint="eastAsia"/>
                <w:color w:val="000000"/>
                <w:sz w:val="18"/>
                <w:szCs w:val="18"/>
              </w:rPr>
              <w:t>学习态度认真，工作作风好，模范遵守纪律，按指导教师要求按时独立完成各项工作。</w:t>
            </w:r>
          </w:p>
        </w:tc>
        <w:tc>
          <w:tcPr>
            <w:tcW w:w="510" w:type="dxa"/>
            <w:tcBorders>
              <w:top w:val="single" w:color="auto" w:sz="4" w:space="0"/>
              <w:left w:val="single" w:color="auto" w:sz="4" w:space="0"/>
              <w:bottom w:val="single" w:color="auto" w:sz="4" w:space="0"/>
              <w:right w:val="single" w:color="auto" w:sz="4" w:space="0"/>
            </w:tcBorders>
            <w:vAlign w:val="center"/>
          </w:tcPr>
          <w:p w14:paraId="2D9801FA">
            <w:pPr>
              <w:jc w:val="center"/>
              <w:rPr>
                <w:color w:val="000000"/>
                <w:sz w:val="20"/>
                <w:szCs w:val="22"/>
              </w:rPr>
            </w:pPr>
            <w:r>
              <w:rPr>
                <w:color w:val="000000"/>
                <w:sz w:val="20"/>
                <w:szCs w:val="22"/>
              </w:rPr>
              <w:t>7</w:t>
            </w:r>
          </w:p>
        </w:tc>
      </w:tr>
      <w:tr w14:paraId="1096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504" w:type="dxa"/>
            <w:vMerge w:val="continue"/>
            <w:tcBorders>
              <w:top w:val="nil"/>
              <w:left w:val="single" w:color="auto" w:sz="4" w:space="0"/>
              <w:bottom w:val="single" w:color="auto" w:sz="4" w:space="0"/>
              <w:right w:val="single" w:color="auto" w:sz="4" w:space="0"/>
            </w:tcBorders>
            <w:vAlign w:val="center"/>
          </w:tcPr>
          <w:p w14:paraId="63BC76EF">
            <w:pPr>
              <w:widowControl/>
              <w:jc w:val="left"/>
              <w:rPr>
                <w:color w:val="000000"/>
                <w:sz w:val="20"/>
                <w:szCs w:val="20"/>
              </w:rPr>
            </w:pPr>
          </w:p>
        </w:tc>
        <w:tc>
          <w:tcPr>
            <w:tcW w:w="480" w:type="dxa"/>
            <w:tcBorders>
              <w:top w:val="nil"/>
              <w:left w:val="single" w:color="auto" w:sz="4" w:space="0"/>
              <w:bottom w:val="single" w:color="auto" w:sz="4" w:space="0"/>
              <w:right w:val="single" w:color="auto" w:sz="4" w:space="0"/>
            </w:tcBorders>
            <w:vAlign w:val="center"/>
          </w:tcPr>
          <w:p w14:paraId="5C4BA326">
            <w:pPr>
              <w:jc w:val="center"/>
              <w:rPr>
                <w:color w:val="000000"/>
                <w:sz w:val="16"/>
                <w:szCs w:val="16"/>
              </w:rPr>
            </w:pPr>
            <w:r>
              <w:rPr>
                <w:color w:val="000000"/>
                <w:sz w:val="16"/>
                <w:szCs w:val="16"/>
              </w:rPr>
              <w:t>2</w:t>
            </w:r>
          </w:p>
        </w:tc>
        <w:tc>
          <w:tcPr>
            <w:tcW w:w="975" w:type="dxa"/>
            <w:tcBorders>
              <w:top w:val="nil"/>
              <w:left w:val="single" w:color="auto" w:sz="4" w:space="0"/>
              <w:bottom w:val="single" w:color="auto" w:sz="4" w:space="0"/>
              <w:right w:val="single" w:color="auto" w:sz="4" w:space="0"/>
            </w:tcBorders>
            <w:vAlign w:val="center"/>
          </w:tcPr>
          <w:p w14:paraId="7BBCF2F4">
            <w:pPr>
              <w:rPr>
                <w:color w:val="000000"/>
                <w:sz w:val="18"/>
                <w:szCs w:val="18"/>
              </w:rPr>
            </w:pPr>
            <w:r>
              <w:rPr>
                <w:rFonts w:hint="eastAsia"/>
                <w:color w:val="000000"/>
                <w:sz w:val="18"/>
                <w:szCs w:val="18"/>
              </w:rPr>
              <w:t>科学实践、调研</w:t>
            </w:r>
          </w:p>
        </w:tc>
        <w:tc>
          <w:tcPr>
            <w:tcW w:w="6290" w:type="dxa"/>
            <w:tcBorders>
              <w:top w:val="single" w:color="auto" w:sz="4" w:space="0"/>
              <w:left w:val="single" w:color="auto" w:sz="4" w:space="0"/>
              <w:bottom w:val="single" w:color="auto" w:sz="4" w:space="0"/>
              <w:right w:val="single" w:color="auto" w:sz="4" w:space="0"/>
            </w:tcBorders>
            <w:vAlign w:val="center"/>
          </w:tcPr>
          <w:p w14:paraId="5253FD64">
            <w:pPr>
              <w:rPr>
                <w:color w:val="000000"/>
                <w:sz w:val="18"/>
                <w:szCs w:val="18"/>
              </w:rPr>
            </w:pPr>
            <w:r>
              <w:rPr>
                <w:rFonts w:hint="eastAsia"/>
                <w:color w:val="000000"/>
                <w:sz w:val="18"/>
                <w:szCs w:val="18"/>
              </w:rPr>
              <w:t>结合本专业培养目标，较好地了解生产实践活动的基本过程、原理、方法，或进行科学实践、调研活动，积累实践经验，为毕业设计（论文）撰写提供良好的背景，达到提高理论与实际相结合的目的。</w:t>
            </w:r>
          </w:p>
        </w:tc>
        <w:tc>
          <w:tcPr>
            <w:tcW w:w="510" w:type="dxa"/>
            <w:tcBorders>
              <w:top w:val="single" w:color="auto" w:sz="4" w:space="0"/>
              <w:left w:val="single" w:color="auto" w:sz="4" w:space="0"/>
              <w:bottom w:val="single" w:color="auto" w:sz="4" w:space="0"/>
              <w:right w:val="single" w:color="auto" w:sz="4" w:space="0"/>
            </w:tcBorders>
            <w:vAlign w:val="center"/>
          </w:tcPr>
          <w:p w14:paraId="00EA9592">
            <w:pPr>
              <w:jc w:val="center"/>
              <w:rPr>
                <w:color w:val="000000"/>
                <w:sz w:val="20"/>
                <w:szCs w:val="22"/>
              </w:rPr>
            </w:pPr>
            <w:r>
              <w:rPr>
                <w:color w:val="000000"/>
                <w:sz w:val="20"/>
                <w:szCs w:val="22"/>
              </w:rPr>
              <w:t>7</w:t>
            </w:r>
          </w:p>
        </w:tc>
      </w:tr>
      <w:tr w14:paraId="33F2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04" w:type="dxa"/>
            <w:vMerge w:val="continue"/>
            <w:tcBorders>
              <w:top w:val="nil"/>
              <w:left w:val="single" w:color="auto" w:sz="4" w:space="0"/>
              <w:bottom w:val="single" w:color="auto" w:sz="4" w:space="0"/>
              <w:right w:val="single" w:color="auto" w:sz="4" w:space="0"/>
            </w:tcBorders>
            <w:vAlign w:val="center"/>
          </w:tcPr>
          <w:p w14:paraId="50047439">
            <w:pPr>
              <w:widowControl/>
              <w:jc w:val="left"/>
              <w:rPr>
                <w:color w:val="000000"/>
                <w:sz w:val="20"/>
                <w:szCs w:val="20"/>
              </w:rPr>
            </w:pPr>
          </w:p>
        </w:tc>
        <w:tc>
          <w:tcPr>
            <w:tcW w:w="480" w:type="dxa"/>
            <w:tcBorders>
              <w:top w:val="nil"/>
              <w:left w:val="single" w:color="auto" w:sz="4" w:space="0"/>
              <w:bottom w:val="single" w:color="auto" w:sz="4" w:space="0"/>
              <w:right w:val="single" w:color="auto" w:sz="4" w:space="0"/>
            </w:tcBorders>
            <w:vAlign w:val="center"/>
          </w:tcPr>
          <w:p w14:paraId="5D98EB54">
            <w:pPr>
              <w:jc w:val="center"/>
              <w:rPr>
                <w:color w:val="000000"/>
                <w:sz w:val="16"/>
                <w:szCs w:val="16"/>
              </w:rPr>
            </w:pPr>
            <w:r>
              <w:rPr>
                <w:color w:val="000000"/>
                <w:sz w:val="16"/>
                <w:szCs w:val="16"/>
              </w:rPr>
              <w:t>3</w:t>
            </w:r>
          </w:p>
        </w:tc>
        <w:tc>
          <w:tcPr>
            <w:tcW w:w="975" w:type="dxa"/>
            <w:tcBorders>
              <w:top w:val="nil"/>
              <w:left w:val="single" w:color="auto" w:sz="4" w:space="0"/>
              <w:bottom w:val="single" w:color="auto" w:sz="4" w:space="0"/>
              <w:right w:val="single" w:color="auto" w:sz="4" w:space="0"/>
            </w:tcBorders>
            <w:vAlign w:val="center"/>
          </w:tcPr>
          <w:p w14:paraId="14FF65CC">
            <w:pPr>
              <w:ind w:left="-13" w:leftChars="-44" w:right="-158" w:rightChars="-75" w:hanging="79" w:hangingChars="44"/>
              <w:jc w:val="center"/>
              <w:rPr>
                <w:color w:val="000000"/>
                <w:sz w:val="18"/>
                <w:szCs w:val="18"/>
              </w:rPr>
            </w:pPr>
            <w:r>
              <w:rPr>
                <w:rFonts w:hint="eastAsia"/>
                <w:color w:val="000000"/>
                <w:sz w:val="18"/>
                <w:szCs w:val="18"/>
              </w:rPr>
              <w:t>题目工作量</w:t>
            </w:r>
          </w:p>
        </w:tc>
        <w:tc>
          <w:tcPr>
            <w:tcW w:w="6290" w:type="dxa"/>
            <w:tcBorders>
              <w:top w:val="single" w:color="auto" w:sz="4" w:space="0"/>
              <w:left w:val="single" w:color="auto" w:sz="4" w:space="0"/>
              <w:bottom w:val="single" w:color="auto" w:sz="4" w:space="0"/>
              <w:right w:val="single" w:color="auto" w:sz="4" w:space="0"/>
            </w:tcBorders>
            <w:vAlign w:val="center"/>
          </w:tcPr>
          <w:p w14:paraId="24F1BB46">
            <w:pPr>
              <w:rPr>
                <w:color w:val="000000"/>
                <w:sz w:val="18"/>
                <w:szCs w:val="18"/>
              </w:rPr>
            </w:pPr>
            <w:r>
              <w:rPr>
                <w:rFonts w:hint="eastAsia"/>
                <w:color w:val="000000"/>
                <w:sz w:val="18"/>
                <w:szCs w:val="18"/>
              </w:rPr>
              <w:t>工作量饱满。（从任务书要求、论文实际完成情况等方面进行评价）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14:paraId="19F393C7">
            <w:pPr>
              <w:jc w:val="center"/>
              <w:rPr>
                <w:color w:val="000000"/>
                <w:sz w:val="20"/>
                <w:szCs w:val="22"/>
              </w:rPr>
            </w:pPr>
            <w:r>
              <w:rPr>
                <w:color w:val="000000"/>
                <w:sz w:val="20"/>
                <w:szCs w:val="22"/>
              </w:rPr>
              <w:t>6</w:t>
            </w:r>
          </w:p>
        </w:tc>
      </w:tr>
      <w:tr w14:paraId="0DBF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3" w:hRule="atLeast"/>
        </w:trPr>
        <w:tc>
          <w:tcPr>
            <w:tcW w:w="504" w:type="dxa"/>
            <w:vMerge w:val="restart"/>
            <w:tcBorders>
              <w:top w:val="single" w:color="auto" w:sz="4" w:space="0"/>
              <w:left w:val="single" w:color="auto" w:sz="4" w:space="0"/>
              <w:bottom w:val="single" w:color="auto" w:sz="4" w:space="0"/>
              <w:right w:val="single" w:color="auto" w:sz="4" w:space="0"/>
            </w:tcBorders>
            <w:vAlign w:val="center"/>
          </w:tcPr>
          <w:p w14:paraId="59C700F5">
            <w:pPr>
              <w:rPr>
                <w:color w:val="000000"/>
                <w:sz w:val="20"/>
                <w:szCs w:val="20"/>
              </w:rPr>
            </w:pPr>
            <w:r>
              <w:rPr>
                <w:rFonts w:hint="eastAsia"/>
                <w:color w:val="000000"/>
                <w:sz w:val="20"/>
                <w:szCs w:val="20"/>
              </w:rPr>
              <w:t>能力水平</w:t>
            </w:r>
            <w:r>
              <w:rPr>
                <w:color w:val="000000"/>
                <w:sz w:val="20"/>
                <w:szCs w:val="20"/>
              </w:rPr>
              <w:t>50</w:t>
            </w:r>
          </w:p>
          <w:p w14:paraId="1E8F0522">
            <w:pPr>
              <w:rPr>
                <w:color w:val="000000"/>
                <w:sz w:val="20"/>
                <w:szCs w:val="20"/>
              </w:rPr>
            </w:pPr>
            <w:r>
              <w:rPr>
                <w:color w:val="000000"/>
                <w:sz w:val="20"/>
                <w:szCs w:val="20"/>
              </w:rPr>
              <w:t>%</w:t>
            </w:r>
          </w:p>
        </w:tc>
        <w:tc>
          <w:tcPr>
            <w:tcW w:w="480" w:type="dxa"/>
            <w:tcBorders>
              <w:top w:val="single" w:color="auto" w:sz="4" w:space="0"/>
              <w:left w:val="single" w:color="auto" w:sz="4" w:space="0"/>
              <w:bottom w:val="single" w:color="auto" w:sz="4" w:space="0"/>
              <w:right w:val="single" w:color="auto" w:sz="4" w:space="0"/>
            </w:tcBorders>
            <w:vAlign w:val="center"/>
          </w:tcPr>
          <w:p w14:paraId="4A5E86EB">
            <w:pPr>
              <w:jc w:val="center"/>
              <w:rPr>
                <w:color w:val="000000"/>
                <w:sz w:val="16"/>
                <w:szCs w:val="16"/>
              </w:rPr>
            </w:pPr>
            <w:r>
              <w:rPr>
                <w:color w:val="000000"/>
                <w:sz w:val="16"/>
                <w:szCs w:val="16"/>
              </w:rPr>
              <w:t>4</w:t>
            </w:r>
          </w:p>
        </w:tc>
        <w:tc>
          <w:tcPr>
            <w:tcW w:w="975" w:type="dxa"/>
            <w:tcBorders>
              <w:top w:val="single" w:color="auto" w:sz="4" w:space="0"/>
              <w:left w:val="single" w:color="auto" w:sz="4" w:space="0"/>
              <w:bottom w:val="single" w:color="auto" w:sz="4" w:space="0"/>
              <w:right w:val="single" w:color="auto" w:sz="4" w:space="0"/>
            </w:tcBorders>
            <w:vAlign w:val="center"/>
          </w:tcPr>
          <w:p w14:paraId="5356B8A6">
            <w:pPr>
              <w:rPr>
                <w:color w:val="000000"/>
                <w:sz w:val="18"/>
                <w:szCs w:val="18"/>
              </w:rPr>
            </w:pPr>
            <w:r>
              <w:rPr>
                <w:rFonts w:hint="eastAsia"/>
                <w:color w:val="000000"/>
                <w:sz w:val="18"/>
                <w:szCs w:val="18"/>
              </w:rPr>
              <w:t>查阅文献资料</w:t>
            </w:r>
          </w:p>
        </w:tc>
        <w:tc>
          <w:tcPr>
            <w:tcW w:w="6290" w:type="dxa"/>
            <w:tcBorders>
              <w:top w:val="single" w:color="auto" w:sz="4" w:space="0"/>
              <w:left w:val="single" w:color="auto" w:sz="4" w:space="0"/>
              <w:bottom w:val="single" w:color="auto" w:sz="4" w:space="0"/>
              <w:right w:val="single" w:color="auto" w:sz="4" w:space="0"/>
            </w:tcBorders>
            <w:vAlign w:val="center"/>
          </w:tcPr>
          <w:p w14:paraId="584A88FB">
            <w:pPr>
              <w:rPr>
                <w:color w:val="000000"/>
                <w:sz w:val="18"/>
                <w:szCs w:val="18"/>
              </w:rPr>
            </w:pPr>
            <w:r>
              <w:rPr>
                <w:rFonts w:hint="eastAsia"/>
                <w:color w:val="000000"/>
                <w:sz w:val="18"/>
                <w:szCs w:val="18"/>
              </w:rPr>
              <w:t>目标明确，范围合理，除广泛涉猎本学科、本专业领域外，还能适当延伸至与选题相关的其他领域，方法、手段运用得当，符合选题需要；收集的文献翔实可靠，能够比较全面地占有相关领域的资料，对设计（论文）的写作进行强有力的支撑。（从文献的数量、种类、发表年代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14:paraId="5F67CA94">
            <w:pPr>
              <w:jc w:val="center"/>
              <w:rPr>
                <w:color w:val="000000"/>
                <w:sz w:val="20"/>
                <w:szCs w:val="22"/>
              </w:rPr>
            </w:pPr>
            <w:r>
              <w:rPr>
                <w:color w:val="000000"/>
                <w:sz w:val="20"/>
                <w:szCs w:val="22"/>
              </w:rPr>
              <w:t>8</w:t>
            </w:r>
          </w:p>
        </w:tc>
      </w:tr>
      <w:tr w14:paraId="19D3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356EDD33">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14:paraId="33ED53EA">
            <w:pPr>
              <w:jc w:val="center"/>
              <w:rPr>
                <w:color w:val="000000"/>
                <w:sz w:val="16"/>
                <w:szCs w:val="16"/>
              </w:rPr>
            </w:pPr>
            <w:r>
              <w:rPr>
                <w:color w:val="000000"/>
                <w:sz w:val="16"/>
                <w:szCs w:val="16"/>
              </w:rPr>
              <w:t>5</w:t>
            </w:r>
          </w:p>
        </w:tc>
        <w:tc>
          <w:tcPr>
            <w:tcW w:w="975" w:type="dxa"/>
            <w:tcBorders>
              <w:top w:val="single" w:color="auto" w:sz="4" w:space="0"/>
              <w:left w:val="single" w:color="auto" w:sz="4" w:space="0"/>
              <w:bottom w:val="single" w:color="auto" w:sz="4" w:space="0"/>
              <w:right w:val="single" w:color="auto" w:sz="4" w:space="0"/>
            </w:tcBorders>
            <w:vAlign w:val="center"/>
          </w:tcPr>
          <w:p w14:paraId="5C65464C">
            <w:pPr>
              <w:rPr>
                <w:color w:val="000000"/>
                <w:sz w:val="18"/>
                <w:szCs w:val="18"/>
              </w:rPr>
            </w:pPr>
            <w:r>
              <w:rPr>
                <w:rFonts w:hint="eastAsia"/>
                <w:color w:val="000000"/>
                <w:sz w:val="18"/>
                <w:szCs w:val="18"/>
              </w:rPr>
              <w:t>综合运用知识能力</w:t>
            </w:r>
          </w:p>
        </w:tc>
        <w:tc>
          <w:tcPr>
            <w:tcW w:w="6290" w:type="dxa"/>
            <w:tcBorders>
              <w:top w:val="single" w:color="auto" w:sz="4" w:space="0"/>
              <w:left w:val="single" w:color="auto" w:sz="4" w:space="0"/>
              <w:bottom w:val="single" w:color="auto" w:sz="4" w:space="0"/>
              <w:right w:val="single" w:color="auto" w:sz="4" w:space="0"/>
            </w:tcBorders>
            <w:vAlign w:val="center"/>
          </w:tcPr>
          <w:p w14:paraId="6382BD1E">
            <w:pPr>
              <w:rPr>
                <w:color w:val="000000"/>
                <w:sz w:val="18"/>
                <w:szCs w:val="18"/>
              </w:rPr>
            </w:pPr>
            <w:r>
              <w:rPr>
                <w:rFonts w:hint="eastAsia"/>
                <w:color w:val="000000"/>
                <w:sz w:val="18"/>
                <w:szCs w:val="18"/>
              </w:rPr>
              <w:t>设计（论文）反映学生能比较系统地运用相关学科的理论知识与技能解决实际问题，培养良好的独立工作能力和创新精神，具有一定的深度、广度。</w:t>
            </w:r>
          </w:p>
        </w:tc>
        <w:tc>
          <w:tcPr>
            <w:tcW w:w="510" w:type="dxa"/>
            <w:tcBorders>
              <w:top w:val="single" w:color="auto" w:sz="4" w:space="0"/>
              <w:left w:val="single" w:color="auto" w:sz="4" w:space="0"/>
              <w:bottom w:val="single" w:color="auto" w:sz="4" w:space="0"/>
              <w:right w:val="single" w:color="auto" w:sz="4" w:space="0"/>
            </w:tcBorders>
            <w:vAlign w:val="center"/>
          </w:tcPr>
          <w:p w14:paraId="6A2E1FCB">
            <w:pPr>
              <w:jc w:val="center"/>
              <w:rPr>
                <w:color w:val="000000"/>
                <w:sz w:val="20"/>
                <w:szCs w:val="22"/>
              </w:rPr>
            </w:pPr>
            <w:r>
              <w:rPr>
                <w:color w:val="000000"/>
                <w:sz w:val="20"/>
                <w:szCs w:val="22"/>
              </w:rPr>
              <w:t>8</w:t>
            </w:r>
          </w:p>
        </w:tc>
      </w:tr>
      <w:tr w14:paraId="04EC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024A69BA">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14:paraId="6CE6EAFD">
            <w:pPr>
              <w:jc w:val="center"/>
              <w:rPr>
                <w:color w:val="000000"/>
                <w:sz w:val="16"/>
                <w:szCs w:val="16"/>
              </w:rPr>
            </w:pPr>
            <w:r>
              <w:rPr>
                <w:color w:val="000000"/>
                <w:sz w:val="16"/>
                <w:szCs w:val="16"/>
              </w:rPr>
              <w:t>6</w:t>
            </w:r>
          </w:p>
        </w:tc>
        <w:tc>
          <w:tcPr>
            <w:tcW w:w="975" w:type="dxa"/>
            <w:tcBorders>
              <w:top w:val="single" w:color="auto" w:sz="4" w:space="0"/>
              <w:left w:val="single" w:color="auto" w:sz="4" w:space="0"/>
              <w:bottom w:val="single" w:color="auto" w:sz="4" w:space="0"/>
              <w:right w:val="single" w:color="auto" w:sz="4" w:space="0"/>
            </w:tcBorders>
            <w:vAlign w:val="center"/>
          </w:tcPr>
          <w:p w14:paraId="0F22945A">
            <w:pPr>
              <w:rPr>
                <w:color w:val="000000"/>
                <w:sz w:val="18"/>
                <w:szCs w:val="18"/>
              </w:rPr>
            </w:pPr>
            <w:r>
              <w:rPr>
                <w:rFonts w:hint="eastAsia"/>
                <w:color w:val="000000"/>
                <w:sz w:val="18"/>
                <w:szCs w:val="18"/>
              </w:rPr>
              <w:t>初步的科学研究能力</w:t>
            </w:r>
          </w:p>
        </w:tc>
        <w:tc>
          <w:tcPr>
            <w:tcW w:w="6290" w:type="dxa"/>
            <w:tcBorders>
              <w:top w:val="single" w:color="auto" w:sz="4" w:space="0"/>
              <w:left w:val="single" w:color="auto" w:sz="4" w:space="0"/>
              <w:bottom w:val="single" w:color="auto" w:sz="4" w:space="0"/>
              <w:right w:val="single" w:color="auto" w:sz="4" w:space="0"/>
            </w:tcBorders>
            <w:vAlign w:val="center"/>
          </w:tcPr>
          <w:p w14:paraId="2E1F372C">
            <w:pPr>
              <w:rPr>
                <w:color w:val="000000"/>
                <w:sz w:val="18"/>
                <w:szCs w:val="18"/>
              </w:rPr>
            </w:pPr>
            <w:r>
              <w:rPr>
                <w:rFonts w:hint="eastAsia"/>
                <w:color w:val="000000"/>
                <w:sz w:val="18"/>
                <w:szCs w:val="18"/>
              </w:rPr>
              <w:t>能根据任务要求很快进入设计角色，充分利用现有的软、硬件条件，提出多种可供选择的设计方案，并从中确定最佳方案。</w:t>
            </w:r>
          </w:p>
        </w:tc>
        <w:tc>
          <w:tcPr>
            <w:tcW w:w="510" w:type="dxa"/>
            <w:tcBorders>
              <w:top w:val="single" w:color="auto" w:sz="4" w:space="0"/>
              <w:left w:val="single" w:color="auto" w:sz="4" w:space="0"/>
              <w:bottom w:val="single" w:color="auto" w:sz="4" w:space="0"/>
              <w:right w:val="single" w:color="auto" w:sz="4" w:space="0"/>
            </w:tcBorders>
            <w:vAlign w:val="center"/>
          </w:tcPr>
          <w:p w14:paraId="7488AB22">
            <w:pPr>
              <w:jc w:val="center"/>
              <w:rPr>
                <w:color w:val="000000"/>
                <w:sz w:val="20"/>
                <w:szCs w:val="22"/>
              </w:rPr>
            </w:pPr>
            <w:r>
              <w:rPr>
                <w:color w:val="000000"/>
                <w:sz w:val="20"/>
                <w:szCs w:val="22"/>
              </w:rPr>
              <w:t>8</w:t>
            </w:r>
          </w:p>
        </w:tc>
      </w:tr>
      <w:tr w14:paraId="1FB4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668A11DF">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14:paraId="54151D7D">
            <w:pPr>
              <w:jc w:val="center"/>
              <w:rPr>
                <w:color w:val="000000"/>
                <w:sz w:val="16"/>
                <w:szCs w:val="16"/>
              </w:rPr>
            </w:pPr>
            <w:r>
              <w:rPr>
                <w:color w:val="000000"/>
                <w:sz w:val="16"/>
                <w:szCs w:val="16"/>
              </w:rPr>
              <w:t>7</w:t>
            </w:r>
          </w:p>
        </w:tc>
        <w:tc>
          <w:tcPr>
            <w:tcW w:w="975" w:type="dxa"/>
            <w:tcBorders>
              <w:top w:val="single" w:color="auto" w:sz="4" w:space="0"/>
              <w:left w:val="single" w:color="auto" w:sz="4" w:space="0"/>
              <w:bottom w:val="single" w:color="auto" w:sz="4" w:space="0"/>
              <w:right w:val="single" w:color="auto" w:sz="4" w:space="0"/>
            </w:tcBorders>
            <w:vAlign w:val="center"/>
          </w:tcPr>
          <w:p w14:paraId="4E7D76F5">
            <w:pPr>
              <w:rPr>
                <w:color w:val="000000"/>
                <w:sz w:val="18"/>
                <w:szCs w:val="18"/>
              </w:rPr>
            </w:pPr>
            <w:r>
              <w:rPr>
                <w:rFonts w:hint="eastAsia"/>
                <w:color w:val="000000"/>
                <w:sz w:val="18"/>
                <w:szCs w:val="18"/>
              </w:rPr>
              <w:t>计算能力</w:t>
            </w:r>
          </w:p>
        </w:tc>
        <w:tc>
          <w:tcPr>
            <w:tcW w:w="6290" w:type="dxa"/>
            <w:tcBorders>
              <w:top w:val="single" w:color="auto" w:sz="4" w:space="0"/>
              <w:left w:val="single" w:color="auto" w:sz="4" w:space="0"/>
              <w:bottom w:val="single" w:color="auto" w:sz="4" w:space="0"/>
              <w:right w:val="single" w:color="auto" w:sz="4" w:space="0"/>
            </w:tcBorders>
            <w:vAlign w:val="center"/>
          </w:tcPr>
          <w:p w14:paraId="0A889E43">
            <w:pPr>
              <w:rPr>
                <w:color w:val="000000"/>
                <w:sz w:val="18"/>
                <w:szCs w:val="18"/>
              </w:rPr>
            </w:pPr>
            <w:r>
              <w:rPr>
                <w:rFonts w:hint="eastAsia"/>
                <w:color w:val="000000"/>
                <w:sz w:val="18"/>
                <w:szCs w:val="18"/>
              </w:rPr>
              <w:t>能够进行本专业要求的计算，理论依据正确，数据处理方法及结果正确。</w:t>
            </w:r>
          </w:p>
        </w:tc>
        <w:tc>
          <w:tcPr>
            <w:tcW w:w="510" w:type="dxa"/>
            <w:tcBorders>
              <w:top w:val="single" w:color="auto" w:sz="4" w:space="0"/>
              <w:left w:val="single" w:color="auto" w:sz="4" w:space="0"/>
              <w:bottom w:val="single" w:color="auto" w:sz="4" w:space="0"/>
              <w:right w:val="single" w:color="auto" w:sz="4" w:space="0"/>
            </w:tcBorders>
            <w:vAlign w:val="center"/>
          </w:tcPr>
          <w:p w14:paraId="1529211D">
            <w:pPr>
              <w:jc w:val="center"/>
              <w:rPr>
                <w:color w:val="000000"/>
                <w:sz w:val="20"/>
                <w:szCs w:val="22"/>
              </w:rPr>
            </w:pPr>
            <w:r>
              <w:rPr>
                <w:color w:val="000000"/>
                <w:sz w:val="20"/>
                <w:szCs w:val="22"/>
              </w:rPr>
              <w:t>5</w:t>
            </w:r>
          </w:p>
        </w:tc>
      </w:tr>
      <w:tr w14:paraId="51A8F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16AB17D2">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14:paraId="0D2DB9C3">
            <w:pPr>
              <w:jc w:val="center"/>
              <w:rPr>
                <w:color w:val="000000"/>
                <w:sz w:val="16"/>
                <w:szCs w:val="16"/>
              </w:rPr>
            </w:pPr>
            <w:r>
              <w:rPr>
                <w:color w:val="000000"/>
                <w:sz w:val="16"/>
                <w:szCs w:val="16"/>
              </w:rPr>
              <w:t>8</w:t>
            </w:r>
          </w:p>
        </w:tc>
        <w:tc>
          <w:tcPr>
            <w:tcW w:w="975" w:type="dxa"/>
            <w:tcBorders>
              <w:top w:val="single" w:color="auto" w:sz="4" w:space="0"/>
              <w:left w:val="single" w:color="auto" w:sz="4" w:space="0"/>
              <w:bottom w:val="single" w:color="auto" w:sz="4" w:space="0"/>
              <w:right w:val="single" w:color="auto" w:sz="4" w:space="0"/>
            </w:tcBorders>
            <w:vAlign w:val="center"/>
          </w:tcPr>
          <w:p w14:paraId="55E15EBE">
            <w:pPr>
              <w:rPr>
                <w:color w:val="000000"/>
                <w:sz w:val="18"/>
                <w:szCs w:val="18"/>
              </w:rPr>
            </w:pPr>
            <w:r>
              <w:rPr>
                <w:rFonts w:hint="eastAsia"/>
                <w:color w:val="000000"/>
                <w:sz w:val="18"/>
                <w:szCs w:val="18"/>
              </w:rPr>
              <w:t>外文运用能力</w:t>
            </w:r>
          </w:p>
        </w:tc>
        <w:tc>
          <w:tcPr>
            <w:tcW w:w="6290" w:type="dxa"/>
            <w:tcBorders>
              <w:top w:val="single" w:color="auto" w:sz="4" w:space="0"/>
              <w:left w:val="single" w:color="auto" w:sz="4" w:space="0"/>
              <w:bottom w:val="single" w:color="auto" w:sz="4" w:space="0"/>
              <w:right w:val="single" w:color="auto" w:sz="4" w:space="0"/>
            </w:tcBorders>
            <w:vAlign w:val="center"/>
          </w:tcPr>
          <w:p w14:paraId="103028B9">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14:paraId="5558B680">
            <w:pPr>
              <w:jc w:val="center"/>
              <w:rPr>
                <w:color w:val="000000"/>
                <w:sz w:val="20"/>
                <w:szCs w:val="22"/>
              </w:rPr>
            </w:pPr>
            <w:r>
              <w:rPr>
                <w:color w:val="000000"/>
                <w:sz w:val="20"/>
                <w:szCs w:val="22"/>
              </w:rPr>
              <w:t>8</w:t>
            </w:r>
          </w:p>
        </w:tc>
      </w:tr>
      <w:tr w14:paraId="46395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70EF9F57">
            <w:pPr>
              <w:widowControl/>
              <w:jc w:val="left"/>
              <w:rPr>
                <w:color w:val="000000"/>
                <w:sz w:val="20"/>
                <w:szCs w:val="20"/>
              </w:rPr>
            </w:pPr>
          </w:p>
        </w:tc>
        <w:tc>
          <w:tcPr>
            <w:tcW w:w="480" w:type="dxa"/>
            <w:tcBorders>
              <w:top w:val="single" w:color="auto" w:sz="4" w:space="0"/>
              <w:left w:val="single" w:color="auto" w:sz="4" w:space="0"/>
              <w:bottom w:val="nil"/>
              <w:right w:val="single" w:color="auto" w:sz="4" w:space="0"/>
            </w:tcBorders>
            <w:vAlign w:val="center"/>
          </w:tcPr>
          <w:p w14:paraId="7D3C7EF2">
            <w:pPr>
              <w:jc w:val="center"/>
              <w:rPr>
                <w:color w:val="000000"/>
                <w:sz w:val="16"/>
                <w:szCs w:val="16"/>
              </w:rPr>
            </w:pPr>
            <w:r>
              <w:rPr>
                <w:color w:val="000000"/>
                <w:sz w:val="16"/>
                <w:szCs w:val="16"/>
              </w:rPr>
              <w:t>9</w:t>
            </w:r>
          </w:p>
        </w:tc>
        <w:tc>
          <w:tcPr>
            <w:tcW w:w="975" w:type="dxa"/>
            <w:tcBorders>
              <w:top w:val="single" w:color="auto" w:sz="4" w:space="0"/>
              <w:left w:val="single" w:color="auto" w:sz="4" w:space="0"/>
              <w:bottom w:val="single" w:color="auto" w:sz="4" w:space="0"/>
              <w:right w:val="single" w:color="auto" w:sz="4" w:space="0"/>
            </w:tcBorders>
            <w:vAlign w:val="center"/>
          </w:tcPr>
          <w:p w14:paraId="0B2574E0">
            <w:pPr>
              <w:rPr>
                <w:color w:val="000000"/>
                <w:sz w:val="18"/>
                <w:szCs w:val="18"/>
              </w:rPr>
            </w:pPr>
            <w:r>
              <w:rPr>
                <w:rFonts w:hint="eastAsia"/>
                <w:color w:val="000000"/>
                <w:sz w:val="18"/>
                <w:szCs w:val="18"/>
              </w:rPr>
              <w:t>计算机应用能力</w:t>
            </w:r>
          </w:p>
        </w:tc>
        <w:tc>
          <w:tcPr>
            <w:tcW w:w="6290" w:type="dxa"/>
            <w:tcBorders>
              <w:top w:val="single" w:color="auto" w:sz="4" w:space="0"/>
              <w:left w:val="single" w:color="auto" w:sz="4" w:space="0"/>
              <w:bottom w:val="single" w:color="auto" w:sz="4" w:space="0"/>
              <w:right w:val="single" w:color="auto" w:sz="4" w:space="0"/>
            </w:tcBorders>
            <w:vAlign w:val="center"/>
          </w:tcPr>
          <w:p w14:paraId="2F792022">
            <w:pPr>
              <w:rPr>
                <w:color w:val="000000"/>
                <w:sz w:val="18"/>
                <w:szCs w:val="18"/>
              </w:rPr>
            </w:pPr>
            <w:r>
              <w:rPr>
                <w:rFonts w:hint="eastAsia"/>
                <w:color w:val="000000"/>
                <w:sz w:val="18"/>
                <w:szCs w:val="18"/>
              </w:rPr>
              <w:t>独立操作使用软件，运用计算机进行计算、编程、录入、排版及进行</w:t>
            </w:r>
            <w:r>
              <w:rPr>
                <w:color w:val="000000"/>
                <w:sz w:val="18"/>
                <w:szCs w:val="18"/>
              </w:rPr>
              <w:t>CAD</w:t>
            </w:r>
            <w:r>
              <w:rPr>
                <w:rFonts w:hint="eastAsia"/>
                <w:color w:val="000000"/>
                <w:sz w:val="18"/>
                <w:szCs w:val="18"/>
              </w:rPr>
              <w:t>出图。</w:t>
            </w:r>
          </w:p>
        </w:tc>
        <w:tc>
          <w:tcPr>
            <w:tcW w:w="510" w:type="dxa"/>
            <w:tcBorders>
              <w:top w:val="single" w:color="auto" w:sz="4" w:space="0"/>
              <w:left w:val="single" w:color="auto" w:sz="4" w:space="0"/>
              <w:bottom w:val="single" w:color="auto" w:sz="4" w:space="0"/>
              <w:right w:val="single" w:color="auto" w:sz="4" w:space="0"/>
            </w:tcBorders>
            <w:vAlign w:val="center"/>
          </w:tcPr>
          <w:p w14:paraId="72E96B98">
            <w:pPr>
              <w:jc w:val="center"/>
              <w:rPr>
                <w:color w:val="000000"/>
                <w:sz w:val="20"/>
                <w:szCs w:val="22"/>
              </w:rPr>
            </w:pPr>
            <w:r>
              <w:rPr>
                <w:color w:val="000000"/>
                <w:sz w:val="20"/>
                <w:szCs w:val="22"/>
              </w:rPr>
              <w:t>5</w:t>
            </w:r>
          </w:p>
        </w:tc>
      </w:tr>
      <w:tr w14:paraId="680F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3B4145D1">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14:paraId="5C6560DD">
            <w:pPr>
              <w:jc w:val="center"/>
              <w:rPr>
                <w:color w:val="000000"/>
                <w:sz w:val="16"/>
                <w:szCs w:val="16"/>
              </w:rPr>
            </w:pPr>
            <w:r>
              <w:rPr>
                <w:color w:val="000000"/>
                <w:sz w:val="16"/>
                <w:szCs w:val="16"/>
              </w:rPr>
              <w:t>10</w:t>
            </w:r>
          </w:p>
        </w:tc>
        <w:tc>
          <w:tcPr>
            <w:tcW w:w="975" w:type="dxa"/>
            <w:tcBorders>
              <w:top w:val="single" w:color="auto" w:sz="4" w:space="0"/>
              <w:left w:val="single" w:color="auto" w:sz="4" w:space="0"/>
              <w:bottom w:val="single" w:color="auto" w:sz="4" w:space="0"/>
              <w:right w:val="single" w:color="auto" w:sz="4" w:space="0"/>
            </w:tcBorders>
            <w:vAlign w:val="center"/>
          </w:tcPr>
          <w:p w14:paraId="49193AC8">
            <w:pPr>
              <w:rPr>
                <w:color w:val="000000"/>
                <w:sz w:val="18"/>
                <w:szCs w:val="18"/>
              </w:rPr>
            </w:pPr>
            <w:r>
              <w:rPr>
                <w:rFonts w:hint="eastAsia"/>
                <w:color w:val="000000"/>
                <w:sz w:val="18"/>
                <w:szCs w:val="18"/>
              </w:rPr>
              <w:t>分析能力</w:t>
            </w:r>
          </w:p>
        </w:tc>
        <w:tc>
          <w:tcPr>
            <w:tcW w:w="6290" w:type="dxa"/>
            <w:tcBorders>
              <w:top w:val="single" w:color="auto" w:sz="4" w:space="0"/>
              <w:left w:val="single" w:color="auto" w:sz="4" w:space="0"/>
              <w:bottom w:val="single" w:color="auto" w:sz="4" w:space="0"/>
              <w:right w:val="single" w:color="auto" w:sz="4" w:space="0"/>
            </w:tcBorders>
            <w:vAlign w:val="center"/>
          </w:tcPr>
          <w:p w14:paraId="07D60CBC">
            <w:pPr>
              <w:rPr>
                <w:color w:val="000000"/>
                <w:sz w:val="18"/>
                <w:szCs w:val="18"/>
              </w:rPr>
            </w:pPr>
            <w:r>
              <w:rPr>
                <w:rFonts w:hint="eastAsia"/>
                <w:color w:val="000000"/>
                <w:sz w:val="18"/>
                <w:szCs w:val="18"/>
              </w:rPr>
              <w:t>能对设计项目、实验做出合理的技术可靠性分析、经济合理性分析和综合评价。</w:t>
            </w:r>
          </w:p>
        </w:tc>
        <w:tc>
          <w:tcPr>
            <w:tcW w:w="510" w:type="dxa"/>
            <w:tcBorders>
              <w:top w:val="single" w:color="auto" w:sz="4" w:space="0"/>
              <w:left w:val="single" w:color="auto" w:sz="4" w:space="0"/>
              <w:bottom w:val="single" w:color="auto" w:sz="4" w:space="0"/>
              <w:right w:val="single" w:color="auto" w:sz="4" w:space="0"/>
            </w:tcBorders>
            <w:vAlign w:val="center"/>
          </w:tcPr>
          <w:p w14:paraId="03363F83">
            <w:pPr>
              <w:jc w:val="center"/>
              <w:rPr>
                <w:color w:val="000000"/>
                <w:sz w:val="20"/>
                <w:szCs w:val="22"/>
              </w:rPr>
            </w:pPr>
            <w:r>
              <w:rPr>
                <w:color w:val="000000"/>
                <w:sz w:val="20"/>
                <w:szCs w:val="22"/>
              </w:rPr>
              <w:t>8</w:t>
            </w:r>
          </w:p>
        </w:tc>
      </w:tr>
      <w:tr w14:paraId="69FA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restart"/>
            <w:tcBorders>
              <w:top w:val="single" w:color="auto" w:sz="4" w:space="0"/>
              <w:left w:val="single" w:color="auto" w:sz="4" w:space="0"/>
              <w:bottom w:val="single" w:color="auto" w:sz="4" w:space="0"/>
              <w:right w:val="single" w:color="auto" w:sz="4" w:space="0"/>
            </w:tcBorders>
            <w:vAlign w:val="center"/>
          </w:tcPr>
          <w:p w14:paraId="58E82892">
            <w:pPr>
              <w:rPr>
                <w:color w:val="000000"/>
                <w:sz w:val="20"/>
                <w:szCs w:val="20"/>
              </w:rPr>
            </w:pPr>
            <w:r>
              <w:rPr>
                <w:rFonts w:hint="eastAsia"/>
                <w:color w:val="000000"/>
                <w:sz w:val="20"/>
                <w:szCs w:val="20"/>
              </w:rPr>
              <w:t>成果质量</w:t>
            </w:r>
            <w:r>
              <w:rPr>
                <w:color w:val="000000"/>
                <w:sz w:val="20"/>
                <w:szCs w:val="20"/>
              </w:rPr>
              <w:t>30</w:t>
            </w:r>
          </w:p>
          <w:p w14:paraId="37786E7A">
            <w:pPr>
              <w:rPr>
                <w:color w:val="000000"/>
                <w:sz w:val="20"/>
                <w:szCs w:val="20"/>
              </w:rPr>
            </w:pPr>
            <w:r>
              <w:rPr>
                <w:color w:val="000000"/>
                <w:sz w:val="20"/>
                <w:szCs w:val="20"/>
              </w:rPr>
              <w:t>%</w:t>
            </w:r>
          </w:p>
        </w:tc>
        <w:tc>
          <w:tcPr>
            <w:tcW w:w="480" w:type="dxa"/>
            <w:tcBorders>
              <w:top w:val="single" w:color="auto" w:sz="4" w:space="0"/>
              <w:left w:val="single" w:color="auto" w:sz="4" w:space="0"/>
              <w:bottom w:val="single" w:color="auto" w:sz="4" w:space="0"/>
              <w:right w:val="single" w:color="auto" w:sz="4" w:space="0"/>
            </w:tcBorders>
            <w:vAlign w:val="center"/>
          </w:tcPr>
          <w:p w14:paraId="0A39945C">
            <w:pPr>
              <w:jc w:val="center"/>
              <w:rPr>
                <w:color w:val="000000"/>
                <w:sz w:val="16"/>
                <w:szCs w:val="16"/>
              </w:rPr>
            </w:pPr>
            <w:r>
              <w:rPr>
                <w:color w:val="000000"/>
                <w:sz w:val="16"/>
                <w:szCs w:val="16"/>
              </w:rPr>
              <w:t>11</w:t>
            </w:r>
          </w:p>
        </w:tc>
        <w:tc>
          <w:tcPr>
            <w:tcW w:w="975" w:type="dxa"/>
            <w:tcBorders>
              <w:top w:val="single" w:color="auto" w:sz="4" w:space="0"/>
              <w:left w:val="single" w:color="auto" w:sz="4" w:space="0"/>
              <w:bottom w:val="single" w:color="auto" w:sz="4" w:space="0"/>
              <w:right w:val="single" w:color="auto" w:sz="4" w:space="0"/>
            </w:tcBorders>
            <w:vAlign w:val="center"/>
          </w:tcPr>
          <w:p w14:paraId="435B0D6F">
            <w:pPr>
              <w:rPr>
                <w:color w:val="000000"/>
                <w:sz w:val="18"/>
                <w:szCs w:val="18"/>
              </w:rPr>
            </w:pPr>
            <w:r>
              <w:rPr>
                <w:rFonts w:hint="eastAsia"/>
                <w:color w:val="000000"/>
                <w:sz w:val="18"/>
                <w:szCs w:val="18"/>
              </w:rPr>
              <w:t>绘图质量</w:t>
            </w:r>
          </w:p>
        </w:tc>
        <w:tc>
          <w:tcPr>
            <w:tcW w:w="6290" w:type="dxa"/>
            <w:tcBorders>
              <w:top w:val="single" w:color="auto" w:sz="4" w:space="0"/>
              <w:left w:val="single" w:color="auto" w:sz="4" w:space="0"/>
              <w:bottom w:val="single" w:color="auto" w:sz="4" w:space="0"/>
              <w:right w:val="single" w:color="auto" w:sz="4" w:space="0"/>
            </w:tcBorders>
            <w:vAlign w:val="center"/>
          </w:tcPr>
          <w:p w14:paraId="7A45B3D5">
            <w:pPr>
              <w:rPr>
                <w:color w:val="000000"/>
                <w:sz w:val="18"/>
                <w:szCs w:val="18"/>
              </w:rPr>
            </w:pPr>
            <w:r>
              <w:rPr>
                <w:rFonts w:hint="eastAsia"/>
                <w:color w:val="000000"/>
                <w:sz w:val="18"/>
                <w:szCs w:val="18"/>
              </w:rPr>
              <w:t>原则上要求采用计算机绘制图表，图面整洁，规范准确，符合国家标准，图表精确，视图布局合理，尺寸标注完整，符合规范标准。图纸按规范进行折叠。</w:t>
            </w:r>
          </w:p>
        </w:tc>
        <w:tc>
          <w:tcPr>
            <w:tcW w:w="510" w:type="dxa"/>
            <w:tcBorders>
              <w:top w:val="single" w:color="auto" w:sz="4" w:space="0"/>
              <w:left w:val="single" w:color="auto" w:sz="4" w:space="0"/>
              <w:bottom w:val="single" w:color="auto" w:sz="4" w:space="0"/>
              <w:right w:val="single" w:color="auto" w:sz="4" w:space="0"/>
            </w:tcBorders>
            <w:vAlign w:val="center"/>
          </w:tcPr>
          <w:p w14:paraId="0CDA0F36">
            <w:pPr>
              <w:jc w:val="center"/>
              <w:rPr>
                <w:color w:val="000000"/>
                <w:sz w:val="20"/>
                <w:szCs w:val="22"/>
              </w:rPr>
            </w:pPr>
            <w:r>
              <w:rPr>
                <w:color w:val="000000"/>
                <w:sz w:val="20"/>
                <w:szCs w:val="22"/>
              </w:rPr>
              <w:t>5</w:t>
            </w:r>
          </w:p>
        </w:tc>
      </w:tr>
      <w:tr w14:paraId="2A1F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75442440">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14:paraId="58E98673">
            <w:pPr>
              <w:jc w:val="center"/>
              <w:rPr>
                <w:color w:val="000000"/>
                <w:sz w:val="16"/>
                <w:szCs w:val="16"/>
              </w:rPr>
            </w:pPr>
            <w:r>
              <w:rPr>
                <w:color w:val="000000"/>
                <w:sz w:val="16"/>
                <w:szCs w:val="16"/>
              </w:rPr>
              <w:t>12</w:t>
            </w:r>
          </w:p>
        </w:tc>
        <w:tc>
          <w:tcPr>
            <w:tcW w:w="975" w:type="dxa"/>
            <w:tcBorders>
              <w:top w:val="single" w:color="auto" w:sz="4" w:space="0"/>
              <w:left w:val="single" w:color="auto" w:sz="4" w:space="0"/>
              <w:bottom w:val="single" w:color="auto" w:sz="4" w:space="0"/>
              <w:right w:val="single" w:color="auto" w:sz="4" w:space="0"/>
            </w:tcBorders>
            <w:vAlign w:val="center"/>
          </w:tcPr>
          <w:p w14:paraId="0330AB85">
            <w:pPr>
              <w:rPr>
                <w:color w:val="000000"/>
                <w:sz w:val="18"/>
                <w:szCs w:val="18"/>
              </w:rPr>
            </w:pPr>
            <w:r>
              <w:rPr>
                <w:rFonts w:hint="eastAsia"/>
                <w:color w:val="000000"/>
                <w:sz w:val="18"/>
                <w:szCs w:val="18"/>
              </w:rPr>
              <w:t>设计说明书或论文撰写水平</w:t>
            </w:r>
          </w:p>
        </w:tc>
        <w:tc>
          <w:tcPr>
            <w:tcW w:w="6290" w:type="dxa"/>
            <w:tcBorders>
              <w:top w:val="single" w:color="auto" w:sz="4" w:space="0"/>
              <w:left w:val="single" w:color="auto" w:sz="4" w:space="0"/>
              <w:bottom w:val="single" w:color="auto" w:sz="4" w:space="0"/>
              <w:right w:val="single" w:color="auto" w:sz="4" w:space="0"/>
            </w:tcBorders>
            <w:vAlign w:val="center"/>
          </w:tcPr>
          <w:p w14:paraId="532CE105">
            <w:pPr>
              <w:rPr>
                <w:color w:val="000000"/>
                <w:sz w:val="18"/>
                <w:szCs w:val="18"/>
              </w:rPr>
            </w:pPr>
            <w:r>
              <w:rPr>
                <w:rFonts w:hint="eastAsia"/>
                <w:color w:val="000000"/>
                <w:sz w:val="18"/>
                <w:szCs w:val="18"/>
              </w:rPr>
              <w:t>要求项目齐全（项目来源、依据、任务书、目录、正文、图表、图纸、参考文献等），写出</w:t>
            </w:r>
            <w:r>
              <w:rPr>
                <w:color w:val="000000"/>
                <w:sz w:val="18"/>
                <w:szCs w:val="18"/>
              </w:rPr>
              <w:t>4</w:t>
            </w:r>
            <w:r>
              <w:rPr>
                <w:rFonts w:hint="eastAsia"/>
                <w:color w:val="000000"/>
                <w:sz w:val="18"/>
                <w:szCs w:val="18"/>
              </w:rPr>
              <w:t>00～</w:t>
            </w:r>
            <w:r>
              <w:rPr>
                <w:color w:val="000000"/>
                <w:sz w:val="18"/>
                <w:szCs w:val="18"/>
              </w:rPr>
              <w:t>5</w:t>
            </w:r>
            <w:r>
              <w:rPr>
                <w:rFonts w:hint="eastAsia"/>
                <w:color w:val="000000"/>
                <w:sz w:val="18"/>
                <w:szCs w:val="18"/>
              </w:rPr>
              <w:t>00字的中文摘要，并附英文摘要（英文摘要不宜超过400个实词，如遇特殊情况可以略多），设计说明书或论文思路清晰，内容正确，条理分明，语言简洁，文章结构严谨，正文（不含目录、摘要、参考文献、致谢和附录等项）字数不少于5</w:t>
            </w:r>
            <w:r>
              <w:rPr>
                <w:color w:val="000000"/>
                <w:sz w:val="18"/>
                <w:szCs w:val="18"/>
              </w:rPr>
              <w:t>000</w:t>
            </w:r>
            <w:r>
              <w:rPr>
                <w:rFonts w:hint="eastAsia"/>
                <w:color w:val="000000"/>
                <w:sz w:val="18"/>
                <w:szCs w:val="18"/>
              </w:rPr>
              <w:t>字。</w:t>
            </w:r>
          </w:p>
        </w:tc>
        <w:tc>
          <w:tcPr>
            <w:tcW w:w="510" w:type="dxa"/>
            <w:tcBorders>
              <w:top w:val="single" w:color="auto" w:sz="4" w:space="0"/>
              <w:left w:val="single" w:color="auto" w:sz="4" w:space="0"/>
              <w:bottom w:val="single" w:color="auto" w:sz="4" w:space="0"/>
              <w:right w:val="single" w:color="auto" w:sz="4" w:space="0"/>
            </w:tcBorders>
            <w:vAlign w:val="center"/>
          </w:tcPr>
          <w:p w14:paraId="04608BD0">
            <w:pPr>
              <w:jc w:val="center"/>
              <w:rPr>
                <w:color w:val="000000"/>
                <w:sz w:val="20"/>
                <w:szCs w:val="22"/>
              </w:rPr>
            </w:pPr>
            <w:r>
              <w:rPr>
                <w:color w:val="000000"/>
                <w:sz w:val="20"/>
                <w:szCs w:val="22"/>
              </w:rPr>
              <w:t>10</w:t>
            </w:r>
          </w:p>
        </w:tc>
      </w:tr>
      <w:tr w14:paraId="4924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35A705B3">
            <w:pPr>
              <w:widowControl/>
              <w:jc w:val="left"/>
              <w:rPr>
                <w:color w:val="000000"/>
                <w:sz w:val="20"/>
                <w:szCs w:val="20"/>
              </w:rPr>
            </w:pPr>
          </w:p>
        </w:tc>
        <w:tc>
          <w:tcPr>
            <w:tcW w:w="480" w:type="dxa"/>
            <w:tcBorders>
              <w:top w:val="single" w:color="auto" w:sz="4" w:space="0"/>
              <w:left w:val="single" w:color="auto" w:sz="4" w:space="0"/>
              <w:bottom w:val="single" w:color="auto" w:sz="4" w:space="0"/>
              <w:right w:val="single" w:color="auto" w:sz="4" w:space="0"/>
            </w:tcBorders>
            <w:vAlign w:val="center"/>
          </w:tcPr>
          <w:p w14:paraId="2791B864">
            <w:pPr>
              <w:jc w:val="center"/>
              <w:rPr>
                <w:color w:val="000000"/>
                <w:sz w:val="16"/>
                <w:szCs w:val="16"/>
              </w:rPr>
            </w:pPr>
            <w:r>
              <w:rPr>
                <w:color w:val="000000"/>
                <w:sz w:val="16"/>
                <w:szCs w:val="16"/>
              </w:rPr>
              <w:t>13</w:t>
            </w:r>
          </w:p>
        </w:tc>
        <w:tc>
          <w:tcPr>
            <w:tcW w:w="975" w:type="dxa"/>
            <w:tcBorders>
              <w:top w:val="single" w:color="auto" w:sz="4" w:space="0"/>
              <w:left w:val="single" w:color="auto" w:sz="4" w:space="0"/>
              <w:bottom w:val="single" w:color="auto" w:sz="4" w:space="0"/>
              <w:right w:val="single" w:color="auto" w:sz="4" w:space="0"/>
            </w:tcBorders>
            <w:vAlign w:val="center"/>
          </w:tcPr>
          <w:p w14:paraId="254672AD">
            <w:pPr>
              <w:rPr>
                <w:color w:val="000000"/>
                <w:sz w:val="18"/>
                <w:szCs w:val="18"/>
              </w:rPr>
            </w:pPr>
            <w:r>
              <w:rPr>
                <w:rFonts w:hint="eastAsia"/>
                <w:color w:val="000000"/>
                <w:sz w:val="18"/>
                <w:szCs w:val="18"/>
              </w:rPr>
              <w:t>设计说明书或论文规范化程度</w:t>
            </w:r>
          </w:p>
        </w:tc>
        <w:tc>
          <w:tcPr>
            <w:tcW w:w="6290" w:type="dxa"/>
            <w:tcBorders>
              <w:top w:val="single" w:color="auto" w:sz="4" w:space="0"/>
              <w:left w:val="single" w:color="auto" w:sz="4" w:space="0"/>
              <w:bottom w:val="single" w:color="auto" w:sz="4" w:space="0"/>
              <w:right w:val="single" w:color="auto" w:sz="4" w:space="0"/>
            </w:tcBorders>
            <w:vAlign w:val="center"/>
          </w:tcPr>
          <w:p w14:paraId="29DB7456">
            <w:pPr>
              <w:rPr>
                <w:color w:val="000000"/>
                <w:sz w:val="18"/>
                <w:szCs w:val="18"/>
              </w:rPr>
            </w:pPr>
            <w:r>
              <w:rPr>
                <w:rFonts w:hint="eastAsia"/>
                <w:color w:val="000000"/>
                <w:sz w:val="18"/>
                <w:szCs w:val="18"/>
              </w:rPr>
              <w:t>符合科学论文写作的基本要求，论文中的技术用语和计量单位、格式、图表、数据、各种资料的运用及引用准确规范。</w:t>
            </w:r>
          </w:p>
        </w:tc>
        <w:tc>
          <w:tcPr>
            <w:tcW w:w="510" w:type="dxa"/>
            <w:tcBorders>
              <w:top w:val="single" w:color="auto" w:sz="4" w:space="0"/>
              <w:left w:val="single" w:color="auto" w:sz="4" w:space="0"/>
              <w:bottom w:val="single" w:color="auto" w:sz="4" w:space="0"/>
              <w:right w:val="single" w:color="auto" w:sz="4" w:space="0"/>
            </w:tcBorders>
            <w:vAlign w:val="center"/>
          </w:tcPr>
          <w:p w14:paraId="07805A76">
            <w:pPr>
              <w:jc w:val="center"/>
              <w:rPr>
                <w:color w:val="000000"/>
                <w:sz w:val="20"/>
                <w:szCs w:val="22"/>
              </w:rPr>
            </w:pPr>
            <w:r>
              <w:rPr>
                <w:color w:val="000000"/>
                <w:sz w:val="20"/>
                <w:szCs w:val="22"/>
              </w:rPr>
              <w:t>5</w:t>
            </w:r>
          </w:p>
        </w:tc>
      </w:tr>
      <w:tr w14:paraId="66AB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14:paraId="54975AD3">
            <w:pPr>
              <w:widowControl/>
              <w:jc w:val="left"/>
              <w:rPr>
                <w:color w:val="000000"/>
                <w:szCs w:val="21"/>
              </w:rPr>
            </w:pPr>
          </w:p>
        </w:tc>
        <w:tc>
          <w:tcPr>
            <w:tcW w:w="480" w:type="dxa"/>
            <w:tcBorders>
              <w:top w:val="single" w:color="auto" w:sz="4" w:space="0"/>
              <w:left w:val="single" w:color="auto" w:sz="4" w:space="0"/>
              <w:bottom w:val="single" w:color="auto" w:sz="4" w:space="0"/>
              <w:right w:val="single" w:color="auto" w:sz="4" w:space="0"/>
            </w:tcBorders>
            <w:vAlign w:val="center"/>
          </w:tcPr>
          <w:p w14:paraId="3A405FCD">
            <w:pPr>
              <w:jc w:val="center"/>
              <w:rPr>
                <w:color w:val="000000"/>
                <w:sz w:val="18"/>
                <w:szCs w:val="18"/>
              </w:rPr>
            </w:pPr>
            <w:r>
              <w:rPr>
                <w:color w:val="000000"/>
                <w:sz w:val="18"/>
                <w:szCs w:val="18"/>
              </w:rPr>
              <w:t>14</w:t>
            </w:r>
          </w:p>
        </w:tc>
        <w:tc>
          <w:tcPr>
            <w:tcW w:w="975" w:type="dxa"/>
            <w:tcBorders>
              <w:top w:val="single" w:color="auto" w:sz="4" w:space="0"/>
              <w:left w:val="single" w:color="auto" w:sz="4" w:space="0"/>
              <w:bottom w:val="single" w:color="auto" w:sz="4" w:space="0"/>
              <w:right w:val="single" w:color="auto" w:sz="4" w:space="0"/>
            </w:tcBorders>
            <w:vAlign w:val="center"/>
          </w:tcPr>
          <w:p w14:paraId="6E700AAC">
            <w:pPr>
              <w:rPr>
                <w:color w:val="000000"/>
                <w:sz w:val="18"/>
                <w:szCs w:val="18"/>
              </w:rPr>
            </w:pPr>
            <w:r>
              <w:rPr>
                <w:rFonts w:hint="eastAsia"/>
                <w:color w:val="000000"/>
                <w:sz w:val="18"/>
                <w:szCs w:val="18"/>
              </w:rPr>
              <w:t>设计（论文）效果</w:t>
            </w:r>
          </w:p>
        </w:tc>
        <w:tc>
          <w:tcPr>
            <w:tcW w:w="6290" w:type="dxa"/>
            <w:tcBorders>
              <w:top w:val="single" w:color="auto" w:sz="4" w:space="0"/>
              <w:left w:val="single" w:color="auto" w:sz="4" w:space="0"/>
              <w:bottom w:val="single" w:color="auto" w:sz="4" w:space="0"/>
              <w:right w:val="single" w:color="auto" w:sz="4" w:space="0"/>
            </w:tcBorders>
            <w:vAlign w:val="center"/>
          </w:tcPr>
          <w:p w14:paraId="22B9CBFF">
            <w:pPr>
              <w:rPr>
                <w:color w:val="000000"/>
                <w:sz w:val="18"/>
                <w:szCs w:val="18"/>
              </w:rPr>
            </w:pPr>
            <w:r>
              <w:rPr>
                <w:rFonts w:hint="eastAsia"/>
                <w:color w:val="000000"/>
                <w:sz w:val="18"/>
                <w:szCs w:val="18"/>
              </w:rPr>
              <w:t>设计（论文）有创新意识，研究方法新颖，研究成果有改进或有独特见解。（从实际价值、创新点等方面进行评价）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14:paraId="274A7638">
            <w:pPr>
              <w:jc w:val="center"/>
              <w:rPr>
                <w:color w:val="000000"/>
              </w:rPr>
            </w:pPr>
            <w:r>
              <w:rPr>
                <w:color w:val="000000"/>
              </w:rPr>
              <w:t>10</w:t>
            </w:r>
          </w:p>
        </w:tc>
      </w:tr>
    </w:tbl>
    <w:p w14:paraId="345702BB">
      <w:pPr>
        <w:ind w:firstLine="630" w:firstLineChars="300"/>
        <w:rPr>
          <w:color w:val="000000"/>
          <w:szCs w:val="21"/>
        </w:rPr>
      </w:pPr>
      <w:r>
        <w:rPr>
          <w:rFonts w:hint="eastAsia"/>
          <w:color w:val="000000"/>
          <w:szCs w:val="21"/>
        </w:rPr>
        <w:t>注：1</w:t>
      </w:r>
      <w:r>
        <w:rPr>
          <w:color w:val="000000"/>
          <w:szCs w:val="21"/>
        </w:rPr>
        <w:t>.</w:t>
      </w:r>
      <w:r>
        <w:rPr>
          <w:rFonts w:hint="eastAsia"/>
          <w:color w:val="000000"/>
          <w:szCs w:val="21"/>
        </w:rPr>
        <w:t>如属于论文形式，无设计图纸的，将第</w:t>
      </w:r>
      <w:r>
        <w:rPr>
          <w:color w:val="000000"/>
          <w:szCs w:val="21"/>
        </w:rPr>
        <w:t>11</w:t>
      </w:r>
      <w:r>
        <w:rPr>
          <w:rFonts w:hint="eastAsia"/>
          <w:color w:val="000000"/>
          <w:szCs w:val="21"/>
        </w:rPr>
        <w:t>项的评分项目分值加到</w:t>
      </w:r>
      <w:r>
        <w:rPr>
          <w:color w:val="000000"/>
          <w:szCs w:val="21"/>
        </w:rPr>
        <w:t>12</w:t>
      </w:r>
      <w:r>
        <w:rPr>
          <w:rFonts w:hint="eastAsia"/>
          <w:color w:val="000000"/>
          <w:szCs w:val="21"/>
        </w:rPr>
        <w:t>项中。</w:t>
      </w:r>
    </w:p>
    <w:p w14:paraId="3EBD3DD5">
      <w:pPr>
        <w:ind w:firstLine="1050" w:firstLineChars="500"/>
      </w:pPr>
      <w:r>
        <w:rPr>
          <w:rFonts w:hint="eastAsia"/>
        </w:rPr>
        <w:t>2.鼓励学院根据此标准，结合本学院实际情况情况，制定更为详细的评阅标准。</w:t>
      </w:r>
    </w:p>
    <w:p w14:paraId="12CE79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hNmUyODk3MjQ4NTY0M2FlMDcxNjMwNTlkMTg3MTkifQ=="/>
  </w:docVars>
  <w:rsids>
    <w:rsidRoot w:val="10D663DF"/>
    <w:rsid w:val="10D663DF"/>
    <w:rsid w:val="1CB04DA0"/>
    <w:rsid w:val="6ECF1E29"/>
    <w:rsid w:val="7842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2101</Words>
  <Characters>2149</Characters>
  <Lines>0</Lines>
  <Paragraphs>0</Paragraphs>
  <TotalTime>0</TotalTime>
  <ScaleCrop>false</ScaleCrop>
  <LinksUpToDate>false</LinksUpToDate>
  <CharactersWithSpaces>2149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2023-04-14T00:54:00Z</dcterms:created>
  <dc:creator>壳砸੧ᐛ੭</dc:creator>
  <cp:lastModifiedBy>阿健哥</cp:lastModifiedBy>
  <dcterms:modified xsi:type="dcterms:W3CDTF">2024-06-24T08:20:08Z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9E442E46A15A4123A777E4676D6B490E_11</vt:lpwstr>
  </property>
</Properties>
</file>